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38E" w:rsidRPr="009C3470" w:rsidRDefault="00F6038E" w:rsidP="00F6038E">
      <w:pPr>
        <w:pBdr>
          <w:bottom w:val="single" w:sz="12" w:space="0" w:color="000000"/>
        </w:pBdr>
        <w:jc w:val="both"/>
        <w:outlineLvl w:val="0"/>
        <w:rPr>
          <w:rFonts w:ascii="Times New Roman" w:eastAsia="Times New Roman" w:hAnsi="Times New Roman" w:cs="Times New Roman"/>
          <w:b/>
          <w:bCs/>
          <w:color w:val="2F2F2F"/>
          <w:kern w:val="36"/>
          <w:sz w:val="24"/>
          <w:szCs w:val="24"/>
          <w:lang w:eastAsia="es-MX"/>
        </w:rPr>
      </w:pPr>
      <w:r w:rsidRPr="009C3470">
        <w:rPr>
          <w:rFonts w:ascii="Times" w:eastAsia="Times New Roman" w:hAnsi="Times" w:cs="Times New Roman"/>
          <w:b/>
          <w:bCs/>
          <w:color w:val="2F2F2F"/>
          <w:kern w:val="36"/>
          <w:sz w:val="24"/>
          <w:szCs w:val="24"/>
          <w:lang w:eastAsia="es-MX"/>
        </w:rPr>
        <w:t>DECRETO por el que se reforman, adicionan y derogan diversas disposiciones de la Ley General de Educación.</w:t>
      </w:r>
    </w:p>
    <w:p w:rsidR="00F6038E" w:rsidRPr="009C3470" w:rsidRDefault="00F6038E" w:rsidP="00F6038E">
      <w:pPr>
        <w:pBdr>
          <w:top w:val="single" w:sz="6" w:space="0" w:color="000000"/>
        </w:pBdr>
        <w:spacing w:before="100" w:beforeAutospacing="1" w:after="101"/>
        <w:jc w:val="both"/>
        <w:outlineLvl w:val="1"/>
        <w:rPr>
          <w:rFonts w:ascii="Arial" w:eastAsia="Times New Roman" w:hAnsi="Arial" w:cs="Arial"/>
          <w:b/>
          <w:bCs/>
          <w:color w:val="2F2F2F"/>
          <w:sz w:val="24"/>
          <w:szCs w:val="24"/>
          <w:lang w:eastAsia="es-MX"/>
        </w:rPr>
      </w:pPr>
      <w:r w:rsidRPr="009C3470">
        <w:rPr>
          <w:rFonts w:ascii="Arial" w:eastAsia="Times New Roman" w:hAnsi="Arial" w:cs="Arial"/>
          <w:b/>
          <w:bCs/>
          <w:color w:val="2F2F2F"/>
          <w:sz w:val="24"/>
          <w:szCs w:val="24"/>
          <w:lang w:eastAsia="es-MX"/>
        </w:rPr>
        <w:t>Al margen un sello con el Escudo Nacional, que dice: Estados Unidos Mexicanos.- Presidencia de la República.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ENRIQUE PEÑA NIETO</w:t>
      </w:r>
      <w:r w:rsidRPr="009C3470">
        <w:rPr>
          <w:rFonts w:ascii="Arial" w:eastAsia="Times New Roman" w:hAnsi="Arial" w:cs="Arial"/>
          <w:color w:val="000000"/>
          <w:sz w:val="24"/>
          <w:szCs w:val="24"/>
          <w:lang w:eastAsia="es-MX"/>
        </w:rPr>
        <w:t>, Presidente de los Estados Unidos Mexicanos, a sus habitantes sabed:</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Que el Honorable Congreso de la Unión, se ha servido dirigirme el siguiente</w:t>
      </w:r>
    </w:p>
    <w:p w:rsidR="00F6038E" w:rsidRPr="009C3470" w:rsidRDefault="00F6038E" w:rsidP="00F6038E">
      <w:pPr>
        <w:rPr>
          <w:rFonts w:ascii="Arial" w:eastAsia="Times New Roman" w:hAnsi="Arial" w:cs="Arial"/>
          <w:color w:val="2F2F2F"/>
          <w:sz w:val="24"/>
          <w:szCs w:val="24"/>
          <w:lang w:eastAsia="es-MX"/>
        </w:rPr>
      </w:pPr>
      <w:r w:rsidRPr="009C3470">
        <w:rPr>
          <w:rFonts w:ascii="Times" w:eastAsia="Times New Roman" w:hAnsi="Times" w:cs="Arial"/>
          <w:color w:val="2F2F2F"/>
          <w:sz w:val="24"/>
          <w:szCs w:val="24"/>
          <w:lang w:eastAsia="es-MX"/>
        </w:rPr>
        <w:t>DECRETO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r w:rsidRPr="009C3470">
        <w:rPr>
          <w:rFonts w:ascii="Arial" w:eastAsia="Times New Roman" w:hAnsi="Arial" w:cs="Arial"/>
          <w:color w:val="2F2F2F"/>
          <w:sz w:val="24"/>
          <w:szCs w:val="24"/>
          <w:lang w:eastAsia="es-MX"/>
        </w:rPr>
        <w:t>EL CONGRESO GENERAL DE LOS ESTADOS UNIDOS MEXICANOS</w:t>
      </w:r>
      <w:r w:rsidRPr="009C3470">
        <w:rPr>
          <w:rFonts w:ascii="Arial" w:eastAsia="Times New Roman" w:hAnsi="Arial" w:cs="Arial"/>
          <w:color w:val="000000"/>
          <w:sz w:val="24"/>
          <w:szCs w:val="24"/>
          <w:lang w:eastAsia="es-MX"/>
        </w:rPr>
        <w:t>, DECRETA: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SE REFORMAN, ADICIONAN Y DEROGAN DIVERSAS DISPOSICIONES DE LA LEY GENERAL DE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Único.-</w:t>
      </w:r>
      <w:r w:rsidRPr="009C3470">
        <w:rPr>
          <w:rFonts w:ascii="Arial" w:eastAsia="Times New Roman" w:hAnsi="Arial" w:cs="Arial"/>
          <w:color w:val="2F2F2F"/>
          <w:sz w:val="24"/>
          <w:szCs w:val="24"/>
          <w:lang w:eastAsia="es-MX"/>
        </w:rPr>
        <w:t xml:space="preserve"> Se </w:t>
      </w:r>
      <w:r w:rsidRPr="009C3470">
        <w:rPr>
          <w:rFonts w:ascii="Arial" w:eastAsia="Times New Roman" w:hAnsi="Arial" w:cs="Arial"/>
          <w:b/>
          <w:bCs/>
          <w:color w:val="2F2F2F"/>
          <w:sz w:val="24"/>
          <w:szCs w:val="24"/>
          <w:lang w:eastAsia="es-MX"/>
        </w:rPr>
        <w:t>reforman</w:t>
      </w:r>
      <w:r w:rsidRPr="009C3470">
        <w:rPr>
          <w:rFonts w:ascii="Arial" w:eastAsia="Times New Roman" w:hAnsi="Arial" w:cs="Arial"/>
          <w:color w:val="2F2F2F"/>
          <w:sz w:val="24"/>
          <w:szCs w:val="24"/>
          <w:lang w:eastAsia="es-MX"/>
        </w:rPr>
        <w:t xml:space="preserve"> los artículos 2o., primer y tercer párrafos; 3o.; 6o.; 8o., primer párrafo y fracciones II y III; 10, fracciones I, III, VI y VII; 12, fracciones VI, X y XII; 13, fracciones IV, VII y VIII; 16, primer párrafo; 20, fracción II; 21; 29; 30, primer y segundo párrafos; 31; 32, primer párrafo; 33, fracciones IV, VI, IX y XV; 34, segundo párrafo; 41, quinto párrafo; 44, tercer párrafo; 48, segundo y cuarto párrafos; 56, segundo párrafo; 57, fracción I; 58, primer párrafo; 59, segundo párrafo; 65, fracciones II, VI y VII; 67, fracción III; 69, segundo párrafo y tercero en su inciso g); 70, primer párrafo; 71, primer párrafo; 72, y 75, fracciones XII, XV y XVI; se </w:t>
      </w:r>
      <w:r w:rsidRPr="009C3470">
        <w:rPr>
          <w:rFonts w:ascii="Arial" w:eastAsia="Times New Roman" w:hAnsi="Arial" w:cs="Arial"/>
          <w:b/>
          <w:bCs/>
          <w:color w:val="2F2F2F"/>
          <w:sz w:val="24"/>
          <w:szCs w:val="24"/>
          <w:lang w:eastAsia="es-MX"/>
        </w:rPr>
        <w:t xml:space="preserve">adicionan </w:t>
      </w:r>
      <w:r w:rsidRPr="009C3470">
        <w:rPr>
          <w:rFonts w:ascii="Arial" w:eastAsia="Times New Roman" w:hAnsi="Arial" w:cs="Arial"/>
          <w:color w:val="2F2F2F"/>
          <w:sz w:val="24"/>
          <w:szCs w:val="24"/>
          <w:lang w:eastAsia="es-MX"/>
        </w:rPr>
        <w:t xml:space="preserve">la fracción IV al artículo 8o.; las fracciones VIII, IX y X, y un último párrafo al artículo 10; las fracciones V y VI al artículo 11; un segundo párrafo a la fracción I, una fracción V Bis y una fracción XII Bis al artículo 12; las fracciones I Bis, II Bis, XI Bis, XII Bis, XII Ter, XII </w:t>
      </w:r>
      <w:proofErr w:type="spellStart"/>
      <w:r w:rsidRPr="009C3470">
        <w:rPr>
          <w:rFonts w:ascii="Arial" w:eastAsia="Times New Roman" w:hAnsi="Arial" w:cs="Arial"/>
          <w:color w:val="2F2F2F"/>
          <w:sz w:val="24"/>
          <w:szCs w:val="24"/>
          <w:lang w:eastAsia="es-MX"/>
        </w:rPr>
        <w:t>Quáter</w:t>
      </w:r>
      <w:proofErr w:type="spellEnd"/>
      <w:r w:rsidRPr="009C3470">
        <w:rPr>
          <w:rFonts w:ascii="Arial" w:eastAsia="Times New Roman" w:hAnsi="Arial" w:cs="Arial"/>
          <w:color w:val="2F2F2F"/>
          <w:sz w:val="24"/>
          <w:szCs w:val="24"/>
          <w:lang w:eastAsia="es-MX"/>
        </w:rPr>
        <w:t xml:space="preserve"> y XII </w:t>
      </w:r>
      <w:proofErr w:type="spellStart"/>
      <w:r w:rsidRPr="009C3470">
        <w:rPr>
          <w:rFonts w:ascii="Arial" w:eastAsia="Times New Roman" w:hAnsi="Arial" w:cs="Arial"/>
          <w:color w:val="2F2F2F"/>
          <w:sz w:val="24"/>
          <w:szCs w:val="24"/>
          <w:lang w:eastAsia="es-MX"/>
        </w:rPr>
        <w:t>Quintus</w:t>
      </w:r>
      <w:proofErr w:type="spellEnd"/>
      <w:r w:rsidRPr="009C3470">
        <w:rPr>
          <w:rFonts w:ascii="Arial" w:eastAsia="Times New Roman" w:hAnsi="Arial" w:cs="Arial"/>
          <w:color w:val="2F2F2F"/>
          <w:sz w:val="24"/>
          <w:szCs w:val="24"/>
          <w:lang w:eastAsia="es-MX"/>
        </w:rPr>
        <w:t xml:space="preserve"> al artículo 14; un segundo párrafo, recorriéndose en su orden los párrafos subsecuentes, al artículo 15; un artículo 24 Bis; un quinto párrafo al artículo 25; un artículo 28 Bis; las fracciones IV Bis, XVI y XVII al artículo 33; un segundo párrafo, recorriéndose el párrafo subsecuente, al artículo 42; un tercer párrafo, recorriéndose el párrafo subsecuente, al artículo 56; los párrafos quinto y sexto al artículo 58; las fracciones VIII, IX, X, XI y XII al artículo 65, y una fracción XVII al artículo 75, y se </w:t>
      </w:r>
      <w:r w:rsidRPr="009C3470">
        <w:rPr>
          <w:rFonts w:ascii="Arial" w:eastAsia="Times New Roman" w:hAnsi="Arial" w:cs="Arial"/>
          <w:b/>
          <w:bCs/>
          <w:color w:val="2F2F2F"/>
          <w:sz w:val="24"/>
          <w:szCs w:val="24"/>
          <w:lang w:eastAsia="es-MX"/>
        </w:rPr>
        <w:t>derogan</w:t>
      </w:r>
      <w:r w:rsidRPr="009C3470">
        <w:rPr>
          <w:rFonts w:ascii="Arial" w:eastAsia="Times New Roman" w:hAnsi="Arial" w:cs="Arial"/>
          <w:color w:val="2F2F2F"/>
          <w:sz w:val="24"/>
          <w:szCs w:val="24"/>
          <w:lang w:eastAsia="es-MX"/>
        </w:rPr>
        <w:t xml:space="preserve"> la fracción IV del artículo 11; la fracción VII del artículo 12, y el último párrafo del artículo 75, de la Ley General de Educación, para quedar como sigue: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2o.- </w:t>
      </w:r>
      <w:r w:rsidRPr="009C3470">
        <w:rPr>
          <w:rFonts w:ascii="Arial" w:eastAsia="Times New Roman" w:hAnsi="Arial" w:cs="Arial"/>
          <w:color w:val="2F2F2F"/>
          <w:sz w:val="24"/>
          <w:szCs w:val="24"/>
          <w:lang w:eastAsia="es-MX"/>
        </w:rPr>
        <w:t>Todo individuo tiene derecho a recibir educación de calidad y, por lo tanto, todos los habitantes del país tienen las mismas oportunidades de acceso al sistema educativo nacional, con solo satisfacer los requisitos que establezcan las disposiciones generales aplicables.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En el sistema educativo nacional deberá asegurarse la participación activa de todos los involucrados en el proceso educativo, con sentido de responsabilidad social, privilegiando la participación de los educandos, padres de familia y docentes, para alcanzar los fines a que se refiere el artículo 7o.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3o.- </w:t>
      </w:r>
      <w:r w:rsidRPr="009C3470">
        <w:rPr>
          <w:rFonts w:ascii="Arial" w:eastAsia="Times New Roman" w:hAnsi="Arial" w:cs="Arial"/>
          <w:color w:val="2F2F2F"/>
          <w:sz w:val="24"/>
          <w:szCs w:val="24"/>
          <w:lang w:eastAsia="es-MX"/>
        </w:rPr>
        <w:t>El Estado está obligado a prestar servicios educativos de calidad que garanticen el máximo logro de aprendizaje de los educandos, para que toda la población pueda cursar la educación preescolar, la primaria, la secundaria y la media superior. Estos servicios se prestarán en el marco del federalismo y la concurrencia previstos en la Constitución Política de los Estados Unidos Mexicanos y conforme a la distribución de la función social educativa establecida en la presente Ley.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6o.- </w:t>
      </w:r>
      <w:r w:rsidRPr="009C3470">
        <w:rPr>
          <w:rFonts w:ascii="Arial" w:eastAsia="Times New Roman" w:hAnsi="Arial" w:cs="Arial"/>
          <w:color w:val="2F2F2F"/>
          <w:sz w:val="24"/>
          <w:szCs w:val="24"/>
          <w:lang w:eastAsia="es-MX"/>
        </w:rPr>
        <w:t>La educación que el Estado imparta será gratuita. Las donaciones o cuotas voluntarias destinadas a dicha educación en ningún caso se entenderán como contraprestaciones del servicio educativo. Las autoridades educativas en el ámbito de su competencia, establecerán los mecanismos para la regulación, destino, aplicación, transparencia y vigilancia de las donaciones o cuotas voluntarias.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Se prohíbe el pago de cualquier contraprestación que impida o condicione la prestación del servicio educativo a los educandos.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En ningún caso se podrá condicionar la inscripción, el acceso a la escuela, la aplicación de evaluaciones o exámenes, la entrega de documentación a los educandos o afectar en cualquier sentido la igualdad en el trato a los alumnos, al pago de contraprestación alguna.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lastRenderedPageBreak/>
        <w:t>Artículo 8o.-</w:t>
      </w:r>
      <w:r w:rsidRPr="009C3470">
        <w:rPr>
          <w:rFonts w:ascii="Arial" w:eastAsia="Times New Roman" w:hAnsi="Arial" w:cs="Arial"/>
          <w:color w:val="2F2F2F"/>
          <w:sz w:val="24"/>
          <w:szCs w:val="24"/>
          <w:lang w:eastAsia="es-MX"/>
        </w:rPr>
        <w:t xml:space="preserve"> El criterio que orientará a la educación que el Estado y sus organismos descentralizados impartan -así como toda la educación preescolar, la primaria, la secundaria, media superior, la normal y demás para la formación de maestros de educación básica que los particulares impartan- se basará en los resultados del progreso científico; luchará contra la ignorancia y sus causas y efectos, las servidumbres, los fanatismos, los prejuicios, la formación de estereotipos, la discriminación y la violencia especialmente la que se ejerce contra las mujeres y niños, debiendo implementar políticas públicas de Estado orientadas a la </w:t>
      </w:r>
      <w:proofErr w:type="spellStart"/>
      <w:r w:rsidRPr="009C3470">
        <w:rPr>
          <w:rFonts w:ascii="Arial" w:eastAsia="Times New Roman" w:hAnsi="Arial" w:cs="Arial"/>
          <w:color w:val="2F2F2F"/>
          <w:sz w:val="24"/>
          <w:szCs w:val="24"/>
          <w:lang w:eastAsia="es-MX"/>
        </w:rPr>
        <w:t>transversalidad</w:t>
      </w:r>
      <w:proofErr w:type="spellEnd"/>
      <w:r w:rsidRPr="009C3470">
        <w:rPr>
          <w:rFonts w:ascii="Arial" w:eastAsia="Times New Roman" w:hAnsi="Arial" w:cs="Arial"/>
          <w:color w:val="2F2F2F"/>
          <w:sz w:val="24"/>
          <w:szCs w:val="24"/>
          <w:lang w:eastAsia="es-MX"/>
        </w:rPr>
        <w:t xml:space="preserve"> de criterios en los tres órdenes de gobierno.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proofErr w:type="gramStart"/>
      <w:r w:rsidRPr="009C3470">
        <w:rPr>
          <w:rFonts w:ascii="Arial" w:eastAsia="Times New Roman" w:hAnsi="Arial" w:cs="Arial"/>
          <w:b/>
          <w:bCs/>
          <w:color w:val="2F2F2F"/>
          <w:sz w:val="24"/>
          <w:szCs w:val="24"/>
          <w:lang w:eastAsia="es-MX"/>
        </w:rPr>
        <w:t>-</w:t>
      </w:r>
      <w:r w:rsidRPr="009C3470">
        <w:rPr>
          <w:rFonts w:ascii="Arial" w:eastAsia="Times New Roman" w:hAnsi="Arial" w:cs="Arial"/>
          <w:color w:val="2F2F2F"/>
          <w:sz w:val="24"/>
          <w:szCs w:val="24"/>
          <w:lang w:eastAsia="es-MX"/>
        </w:rPr>
        <w:t xml:space="preserve"> </w:t>
      </w:r>
      <w:r w:rsidRPr="009C3470">
        <w:rPr>
          <w:rFonts w:ascii="Arial" w:eastAsia="Times New Roman" w:hAnsi="Arial" w:cs="Arial"/>
          <w:b/>
          <w:bCs/>
          <w:color w:val="2F2F2F"/>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w:t>
      </w:r>
      <w:r w:rsidRPr="009C3470">
        <w:rPr>
          <w:rFonts w:ascii="Arial" w:eastAsia="Times New Roman" w:hAnsi="Arial" w:cs="Arial"/>
          <w:color w:val="2F2F2F"/>
          <w:sz w:val="24"/>
          <w:szCs w:val="24"/>
          <w:lang w:eastAsia="es-MX"/>
        </w:rPr>
        <w:t xml:space="preserve"> Será nacional, en cuanto -sin hostilidades ni exclusivismos- atenderá a la comprensión de nuestros problemas, al aprovechamiento de nuestros recursos, a la defensa de nuestra independencia política, al aseguramiento de nuestra independencia económica y a la continuidad y acrecentamiento de nuestra cultura;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III.-</w:t>
      </w:r>
      <w:r w:rsidRPr="009C3470">
        <w:rPr>
          <w:rFonts w:ascii="Arial" w:eastAsia="Times New Roman" w:hAnsi="Arial" w:cs="Arial"/>
          <w:color w:val="2F2F2F"/>
          <w:sz w:val="24"/>
          <w:szCs w:val="24"/>
          <w:lang w:eastAsia="es-MX"/>
        </w:rPr>
        <w:t xml:space="preserve"> Contribuirá a la mejor convivencia humana, tanto por los elementos que aporte a fin de robustecer en el educando, junto con el aprecio para la dignidad de la persona y la integridad de la familia, la convicción del interés general de la sociedad, cuanto por el cuidado que ponga en sustentar los ideales de fraternidad e igualdad de derechos de todos los hombres, evitando los privilegios de razas, de religión, de grupos, de sexos o de individuos,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IV.- </w:t>
      </w:r>
      <w:r w:rsidRPr="009C3470">
        <w:rPr>
          <w:rFonts w:ascii="Arial" w:eastAsia="Times New Roman" w:hAnsi="Arial" w:cs="Arial"/>
          <w:color w:val="2F2F2F"/>
          <w:sz w:val="24"/>
          <w:szCs w:val="24"/>
          <w:lang w:eastAsia="es-MX"/>
        </w:rPr>
        <w:t>Será de calidad, entendiéndose por ésta la congruencia entre los objetivos, resultados y procesos del sistema educativo, conforme a las dimensiones de eficacia, eficiencia, pertinencia y equidad.</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10.</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 </w:t>
      </w:r>
      <w:r w:rsidRPr="009C3470">
        <w:rPr>
          <w:rFonts w:ascii="Arial" w:eastAsia="Times New Roman" w:hAnsi="Arial" w:cs="Arial"/>
          <w:color w:val="2F2F2F"/>
          <w:sz w:val="24"/>
          <w:szCs w:val="24"/>
          <w:lang w:eastAsia="es-MX"/>
        </w:rPr>
        <w:t>Los educandos, educadores y los padres de familia;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III.- </w:t>
      </w:r>
      <w:r w:rsidRPr="009C3470">
        <w:rPr>
          <w:rFonts w:ascii="Arial" w:eastAsia="Times New Roman" w:hAnsi="Arial" w:cs="Arial"/>
          <w:color w:val="2F2F2F"/>
          <w:sz w:val="24"/>
          <w:szCs w:val="24"/>
          <w:lang w:eastAsia="es-MX"/>
        </w:rPr>
        <w:t>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IV. y V.</w:t>
      </w:r>
      <w:proofErr w:type="gramStart"/>
      <w:r w:rsidRPr="009C3470">
        <w:rPr>
          <w:rFonts w:ascii="Arial" w:eastAsia="Times New Roman" w:hAnsi="Arial" w:cs="Arial"/>
          <w:b/>
          <w:bCs/>
          <w:color w:val="2F2F2F"/>
          <w:sz w:val="24"/>
          <w:szCs w:val="24"/>
          <w:lang w:eastAsia="es-MX"/>
        </w:rPr>
        <w:t>-</w:t>
      </w:r>
      <w:r w:rsidRPr="009C3470">
        <w:rPr>
          <w:rFonts w:ascii="Arial" w:eastAsia="Times New Roman" w:hAnsi="Arial" w:cs="Arial"/>
          <w:color w:val="2F2F2F"/>
          <w:sz w:val="24"/>
          <w:szCs w:val="24"/>
          <w:lang w:eastAsia="es-MX"/>
        </w:rPr>
        <w:t xml:space="preserve"> </w:t>
      </w:r>
      <w:r w:rsidRPr="009C3470">
        <w:rPr>
          <w:rFonts w:ascii="Arial" w:eastAsia="Times New Roman" w:hAnsi="Arial" w:cs="Arial"/>
          <w:b/>
          <w:bCs/>
          <w:color w:val="2F2F2F"/>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VI.- </w:t>
      </w:r>
      <w:r w:rsidRPr="009C3470">
        <w:rPr>
          <w:rFonts w:ascii="Arial" w:eastAsia="Times New Roman" w:hAnsi="Arial" w:cs="Arial"/>
          <w:color w:val="2F2F2F"/>
          <w:sz w:val="24"/>
          <w:szCs w:val="24"/>
          <w:lang w:eastAsia="es-MX"/>
        </w:rPr>
        <w:t>Las instituciones de los particulares con autorización o con reconocimiento de validez oficial de estudios;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VII.- </w:t>
      </w:r>
      <w:r w:rsidRPr="009C3470">
        <w:rPr>
          <w:rFonts w:ascii="Arial" w:eastAsia="Times New Roman" w:hAnsi="Arial" w:cs="Arial"/>
          <w:color w:val="2F2F2F"/>
          <w:sz w:val="24"/>
          <w:szCs w:val="24"/>
          <w:lang w:eastAsia="es-MX"/>
        </w:rPr>
        <w:t>Las instituciones de educación superior a las que la ley otorga autonomía;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VIII. </w:t>
      </w:r>
      <w:r w:rsidRPr="009C3470">
        <w:rPr>
          <w:rFonts w:ascii="Arial" w:eastAsia="Times New Roman" w:hAnsi="Arial" w:cs="Arial"/>
          <w:color w:val="2F2F2F"/>
          <w:sz w:val="24"/>
          <w:szCs w:val="24"/>
          <w:lang w:eastAsia="es-MX"/>
        </w:rPr>
        <w:t>La evaluación educativa;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IX.- </w:t>
      </w:r>
      <w:r w:rsidRPr="009C3470">
        <w:rPr>
          <w:rFonts w:ascii="Arial" w:eastAsia="Times New Roman" w:hAnsi="Arial" w:cs="Arial"/>
          <w:color w:val="2F2F2F"/>
          <w:sz w:val="24"/>
          <w:szCs w:val="24"/>
          <w:lang w:eastAsia="es-MX"/>
        </w:rPr>
        <w:t>El Sistema de Información y Gestión Educativa,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 </w:t>
      </w:r>
      <w:r w:rsidRPr="009C3470">
        <w:rPr>
          <w:rFonts w:ascii="Arial" w:eastAsia="Times New Roman" w:hAnsi="Arial" w:cs="Arial"/>
          <w:color w:val="2F2F2F"/>
          <w:sz w:val="24"/>
          <w:szCs w:val="24"/>
          <w:lang w:eastAsia="es-MX"/>
        </w:rPr>
        <w:t>La infraestructura educativa;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Para los efectos de esta Ley y las demás disposiciones que regulan al sistema educativo nacional, se entenderán como sinónimos los conceptos de educador, docente, profesor y maestro.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11.</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r w:rsidRPr="009C3470">
        <w:rPr>
          <w:rFonts w:ascii="Arial" w:eastAsia="Times New Roman" w:hAnsi="Arial" w:cs="Arial"/>
          <w:color w:val="2F2F2F"/>
          <w:sz w:val="24"/>
          <w:szCs w:val="24"/>
          <w:lang w:eastAsia="es-MX"/>
        </w:rPr>
        <w:t xml:space="preserve"> a</w:t>
      </w:r>
      <w:r w:rsidRPr="009C3470">
        <w:rPr>
          <w:rFonts w:ascii="Arial" w:eastAsia="Times New Roman" w:hAnsi="Arial" w:cs="Arial"/>
          <w:b/>
          <w:bCs/>
          <w:color w:val="2F2F2F"/>
          <w:sz w:val="24"/>
          <w:szCs w:val="24"/>
          <w:lang w:eastAsia="es-MX"/>
        </w:rPr>
        <w:t xml:space="preserve"> III.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IV.- </w:t>
      </w:r>
      <w:r w:rsidRPr="009C3470">
        <w:rPr>
          <w:rFonts w:ascii="Arial" w:eastAsia="Times New Roman" w:hAnsi="Arial" w:cs="Arial"/>
          <w:color w:val="2F2F2F"/>
          <w:sz w:val="24"/>
          <w:szCs w:val="24"/>
          <w:lang w:eastAsia="es-MX"/>
        </w:rPr>
        <w:t>Se deroga.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 </w:t>
      </w:r>
      <w:r w:rsidRPr="009C3470">
        <w:rPr>
          <w:rFonts w:ascii="Arial" w:eastAsia="Times New Roman" w:hAnsi="Arial" w:cs="Arial"/>
          <w:color w:val="2F2F2F"/>
          <w:sz w:val="24"/>
          <w:szCs w:val="24"/>
          <w:lang w:eastAsia="es-MX"/>
        </w:rPr>
        <w:t>Instituto Nacional para la Evaluación de la Educación, al organismo constitucional autónomo al que le corresponde: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w:t>
      </w:r>
      <w:r w:rsidRPr="009C3470">
        <w:rPr>
          <w:rFonts w:ascii="Arial" w:eastAsia="Times New Roman" w:hAnsi="Arial" w:cs="Arial"/>
          <w:color w:val="2F2F2F"/>
          <w:sz w:val="24"/>
          <w:szCs w:val="24"/>
          <w:lang w:eastAsia="es-MX"/>
        </w:rPr>
        <w:t>. Coordinar el Sistema Nacional de Evaluación Educativa;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b</w:t>
      </w:r>
      <w:r w:rsidRPr="009C3470">
        <w:rPr>
          <w:rFonts w:ascii="Arial" w:eastAsia="Times New Roman" w:hAnsi="Arial" w:cs="Arial"/>
          <w:color w:val="2F2F2F"/>
          <w:sz w:val="24"/>
          <w:szCs w:val="24"/>
          <w:lang w:eastAsia="es-MX"/>
        </w:rPr>
        <w:t>. Evaluar la calidad, el desempeño y resultados del sistema educativo nacional en la educación básica y media superior,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c</w:t>
      </w:r>
      <w:r w:rsidRPr="009C3470">
        <w:rPr>
          <w:rFonts w:ascii="Arial" w:eastAsia="Times New Roman" w:hAnsi="Arial" w:cs="Arial"/>
          <w:color w:val="2F2F2F"/>
          <w:sz w:val="24"/>
          <w:szCs w:val="24"/>
          <w:lang w:eastAsia="es-MX"/>
        </w:rPr>
        <w:t>. Las demás atribuciones que establezcan la Constitución, su propia ley, la Ley General del Servicio Profesional Docente y demás disposiciones aplicables;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VI. </w:t>
      </w:r>
      <w:r w:rsidRPr="009C3470">
        <w:rPr>
          <w:rFonts w:ascii="Arial" w:eastAsia="Times New Roman" w:hAnsi="Arial" w:cs="Arial"/>
          <w:color w:val="2F2F2F"/>
          <w:sz w:val="24"/>
          <w:szCs w:val="24"/>
          <w:lang w:eastAsia="es-MX"/>
        </w:rPr>
        <w:t>Autoridades Escolares, al personal que lleva a cabo funciones de dirección o supervisión en los sectores, zonas o centros escolares.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12.</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proofErr w:type="gramStart"/>
      <w:r w:rsidRPr="009C3470">
        <w:rPr>
          <w:rFonts w:ascii="Arial" w:eastAsia="Times New Roman" w:hAnsi="Arial" w:cs="Arial"/>
          <w:b/>
          <w:bCs/>
          <w:color w:val="2F2F2F"/>
          <w:sz w:val="24"/>
          <w:szCs w:val="24"/>
          <w:lang w:eastAsia="es-MX"/>
        </w:rPr>
        <w:t>I.</w:t>
      </w:r>
      <w:proofErr w:type="gramEnd"/>
      <w:r w:rsidRPr="009C3470">
        <w:rPr>
          <w:rFonts w:ascii="Arial" w:eastAsia="Times New Roman" w:hAnsi="Arial" w:cs="Arial"/>
          <w:b/>
          <w:bCs/>
          <w:color w:val="2F2F2F"/>
          <w:sz w:val="24"/>
          <w:szCs w:val="24"/>
          <w:lang w:eastAsia="es-MX"/>
        </w:rPr>
        <w:t xml:space="preserve"> ...</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lastRenderedPageBreak/>
        <w:t>Para la actualización y formulación de los planes y programas de estudio para la educación normal y demás de formación de maestros de educación básica, la Secretaría también deberá mantenerlos acordes al marco de educación de calidad contemplado en el Servicio Profesional Docente, así como a las necesidades detectadas en las evaluaciones realizadas a los componentes del sistema educativo nacional;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II. </w:t>
      </w:r>
      <w:r w:rsidRPr="009C3470">
        <w:rPr>
          <w:rFonts w:ascii="Arial" w:eastAsia="Times New Roman" w:hAnsi="Arial" w:cs="Arial"/>
          <w:color w:val="2F2F2F"/>
          <w:sz w:val="24"/>
          <w:szCs w:val="24"/>
          <w:lang w:eastAsia="es-MX"/>
        </w:rPr>
        <w:t xml:space="preserve">a </w:t>
      </w:r>
      <w:r w:rsidRPr="009C3470">
        <w:rPr>
          <w:rFonts w:ascii="Arial" w:eastAsia="Times New Roman" w:hAnsi="Arial" w:cs="Arial"/>
          <w:b/>
          <w:bCs/>
          <w:color w:val="2F2F2F"/>
          <w:sz w:val="24"/>
          <w:szCs w:val="24"/>
          <w:lang w:eastAsia="es-MX"/>
        </w:rPr>
        <w:t>V.</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 Bis.- </w:t>
      </w:r>
      <w:r w:rsidRPr="009C3470">
        <w:rPr>
          <w:rFonts w:ascii="Arial" w:eastAsia="Times New Roman" w:hAnsi="Arial" w:cs="Arial"/>
          <w:color w:val="2F2F2F"/>
          <w:sz w:val="24"/>
          <w:szCs w:val="24"/>
          <w:lang w:eastAsia="es-MX"/>
        </w:rPr>
        <w:t>Emitir, en las escuelas de educación básica, lineamientos generales para formular los programas de gestión escolar, mismos que tendrán como objetivos: mejorar la infraestructura; comprar materiales educativos; resolver problemas de operación básicos y propiciar condiciones de participación entre los alumnos, maestros y padres de familia, bajo el liderazgo del director.</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En las escuelas que imparten la educación media superior, la Secretaría establecerá los mecanismos de colaboración necesarios para que los programas de gestión escolar formulados por las autoridades educativas y los organismos descentralizados, en el ámbito de sus atribuciones, propicien el mantenimiento de elementos comunes.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VI.- </w:t>
      </w:r>
      <w:r w:rsidRPr="009C3470">
        <w:rPr>
          <w:rFonts w:ascii="Arial" w:eastAsia="Times New Roman" w:hAnsi="Arial" w:cs="Arial"/>
          <w:color w:val="2F2F2F"/>
          <w:sz w:val="24"/>
          <w:szCs w:val="24"/>
          <w:lang w:eastAsia="es-MX"/>
        </w:rPr>
        <w:t>Regular un sistema nacional de formación, actualización, capacitación y superación profesional para maestros de educación básica. Dicho sistema deberá sujetarse a los lineamientos, medidas, programas, acciones y demás disposiciones generales que resulten de la aplicación de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VII.- </w:t>
      </w:r>
      <w:r w:rsidRPr="009C3470">
        <w:rPr>
          <w:rFonts w:ascii="Arial" w:eastAsia="Times New Roman" w:hAnsi="Arial" w:cs="Arial"/>
          <w:color w:val="000000"/>
          <w:sz w:val="24"/>
          <w:szCs w:val="24"/>
          <w:lang w:eastAsia="es-MX"/>
        </w:rPr>
        <w:t>Se deroga.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VIII.</w:t>
      </w:r>
      <w:r w:rsidRPr="009C3470">
        <w:rPr>
          <w:rFonts w:ascii="Arial" w:eastAsia="Times New Roman" w:hAnsi="Arial" w:cs="Arial"/>
          <w:color w:val="2F2F2F"/>
          <w:sz w:val="24"/>
          <w:szCs w:val="24"/>
          <w:lang w:eastAsia="es-MX"/>
        </w:rPr>
        <w:t xml:space="preserve"> a</w:t>
      </w:r>
      <w:r w:rsidRPr="009C3470">
        <w:rPr>
          <w:rFonts w:ascii="Arial" w:eastAsia="Times New Roman" w:hAnsi="Arial" w:cs="Arial"/>
          <w:b/>
          <w:bCs/>
          <w:color w:val="2F2F2F"/>
          <w:sz w:val="24"/>
          <w:szCs w:val="24"/>
          <w:lang w:eastAsia="es-MX"/>
        </w:rPr>
        <w:t xml:space="preserve"> IX Bis.</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X.- </w:t>
      </w:r>
      <w:r w:rsidRPr="009C3470">
        <w:rPr>
          <w:rFonts w:ascii="Arial" w:eastAsia="Times New Roman" w:hAnsi="Arial" w:cs="Arial"/>
          <w:color w:val="000000"/>
          <w:sz w:val="24"/>
          <w:szCs w:val="24"/>
          <w:lang w:eastAsia="es-MX"/>
        </w:rPr>
        <w:t>Crear, regular, coordinar, operar y mantener actualizado el Sistema de Información y Gestión Educativa, el cual estará integrado, entre otros, por el registro nacional de emisión, validación e inscripción de documentos académicos; las estructuras ocupacionales; las plantillas de personal de las escuelas; los módulos correspondientes a los datos sobre la formación, trayectoria y desempeño profesional del personal, así como la información, elementos y mecanismos necesarios para la operación del sistema educativo nacional. Este sistema deberá permitir a la Secretaría una comunicación directa entre los directores de escuela y las autoridades educativas;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XI.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XII.- </w:t>
      </w:r>
      <w:r w:rsidRPr="009C3470">
        <w:rPr>
          <w:rFonts w:ascii="Arial" w:eastAsia="Times New Roman" w:hAnsi="Arial" w:cs="Arial"/>
          <w:color w:val="2F2F2F"/>
          <w:sz w:val="24"/>
          <w:szCs w:val="24"/>
          <w:lang w:eastAsia="es-MX"/>
        </w:rPr>
        <w:t>Realizar la planeación y la programación globales del sistema educativo nacional atendiendo las directrices emitidas por el Instituto Nacional para la Evaluación de la Educación y participar en las tareas de evaluación de su competencia de conformidad con los lineamientos que para tal efecto emita dicho organismo;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XII Bis.- </w:t>
      </w:r>
      <w:r w:rsidRPr="009C3470">
        <w:rPr>
          <w:rFonts w:ascii="Arial" w:eastAsia="Times New Roman" w:hAnsi="Arial" w:cs="Arial"/>
          <w:color w:val="2F2F2F"/>
          <w:sz w:val="24"/>
          <w:szCs w:val="24"/>
          <w:lang w:eastAsia="es-MX"/>
        </w:rPr>
        <w:t>Fijar los lineamientos generales de carácter nacional a los que deban ajustarse las escuelas públicas de educación básica y media superior para el ejercicio de su autonomía de gestión escolar, en los términos del artículo 28 Bis;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XIII.</w:t>
      </w:r>
      <w:r w:rsidRPr="009C3470">
        <w:rPr>
          <w:rFonts w:ascii="Arial" w:eastAsia="Times New Roman" w:hAnsi="Arial" w:cs="Arial"/>
          <w:color w:val="2F2F2F"/>
          <w:sz w:val="24"/>
          <w:szCs w:val="24"/>
          <w:lang w:eastAsia="es-MX"/>
        </w:rPr>
        <w:t xml:space="preserve"> y </w:t>
      </w:r>
      <w:r w:rsidRPr="009C3470">
        <w:rPr>
          <w:rFonts w:ascii="Arial" w:eastAsia="Times New Roman" w:hAnsi="Arial" w:cs="Arial"/>
          <w:b/>
          <w:bCs/>
          <w:color w:val="2F2F2F"/>
          <w:sz w:val="24"/>
          <w:szCs w:val="24"/>
          <w:lang w:eastAsia="es-MX"/>
        </w:rPr>
        <w:t>XIV.</w:t>
      </w:r>
      <w:proofErr w:type="gramStart"/>
      <w:r w:rsidRPr="009C3470">
        <w:rPr>
          <w:rFonts w:ascii="Arial" w:eastAsia="Times New Roman" w:hAnsi="Arial" w:cs="Arial"/>
          <w:b/>
          <w:bCs/>
          <w:color w:val="2F2F2F"/>
          <w:sz w:val="24"/>
          <w:szCs w:val="24"/>
          <w:lang w:eastAsia="es-MX"/>
        </w:rPr>
        <w:t>-</w:t>
      </w:r>
      <w:r w:rsidRPr="009C3470">
        <w:rPr>
          <w:rFonts w:ascii="Arial" w:eastAsia="Times New Roman" w:hAnsi="Arial" w:cs="Arial"/>
          <w:color w:val="2F2F2F"/>
          <w:sz w:val="24"/>
          <w:szCs w:val="24"/>
          <w:lang w:eastAsia="es-MX"/>
        </w:rPr>
        <w:t xml:space="preserve"> </w:t>
      </w:r>
      <w:r w:rsidRPr="009C3470">
        <w:rPr>
          <w:rFonts w:ascii="Arial" w:eastAsia="Times New Roman" w:hAnsi="Arial" w:cs="Arial"/>
          <w:b/>
          <w:bCs/>
          <w:color w:val="2F2F2F"/>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13.</w:t>
      </w:r>
      <w:proofErr w:type="gramStart"/>
      <w:r w:rsidRPr="009C3470">
        <w:rPr>
          <w:rFonts w:ascii="Arial" w:eastAsia="Times New Roman" w:hAnsi="Arial" w:cs="Arial"/>
          <w:b/>
          <w:bCs/>
          <w:color w:val="000000"/>
          <w:sz w:val="24"/>
          <w:szCs w:val="24"/>
          <w:lang w:eastAsia="es-MX"/>
        </w:rPr>
        <w:t xml:space="preserve">- </w:t>
      </w:r>
      <w:r w:rsidRPr="009C3470">
        <w:rPr>
          <w:rFonts w:ascii="Arial" w:eastAsia="Times New Roman" w:hAnsi="Arial" w:cs="Arial"/>
          <w:b/>
          <w:bCs/>
          <w:color w:val="2F2F2F"/>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 </w:t>
      </w:r>
      <w:r w:rsidRPr="009C3470">
        <w:rPr>
          <w:rFonts w:ascii="Arial" w:eastAsia="Times New Roman" w:hAnsi="Arial" w:cs="Arial"/>
          <w:color w:val="2F2F2F"/>
          <w:sz w:val="24"/>
          <w:szCs w:val="24"/>
          <w:lang w:eastAsia="es-MX"/>
        </w:rPr>
        <w:t>a</w:t>
      </w:r>
      <w:r w:rsidRPr="009C3470">
        <w:rPr>
          <w:rFonts w:ascii="Arial" w:eastAsia="Times New Roman" w:hAnsi="Arial" w:cs="Arial"/>
          <w:b/>
          <w:bCs/>
          <w:color w:val="2F2F2F"/>
          <w:sz w:val="24"/>
          <w:szCs w:val="24"/>
          <w:lang w:eastAsia="es-MX"/>
        </w:rPr>
        <w:t xml:space="preserve"> III.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IV.-</w:t>
      </w:r>
      <w:r w:rsidRPr="009C3470">
        <w:rPr>
          <w:rFonts w:ascii="Arial" w:eastAsia="Times New Roman" w:hAnsi="Arial" w:cs="Arial"/>
          <w:color w:val="000000"/>
          <w:sz w:val="24"/>
          <w:szCs w:val="24"/>
          <w:lang w:eastAsia="es-MX"/>
        </w:rPr>
        <w:t xml:space="preserve"> Prestar los servicios de formación, actualización, capacitación y superación profesional para los maestros de educación básica, de conformidad con las disposiciones generales que la Secretaría determine, conforme</w:t>
      </w:r>
      <w:r w:rsidRPr="009C3470">
        <w:rPr>
          <w:rFonts w:ascii="Arial" w:eastAsia="Times New Roman" w:hAnsi="Arial" w:cs="Arial"/>
          <w:color w:val="2F2F2F"/>
          <w:sz w:val="24"/>
          <w:szCs w:val="24"/>
          <w:lang w:eastAsia="es-MX"/>
        </w:rPr>
        <w:t xml:space="preserve"> a lo dispuesto por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V.</w:t>
      </w:r>
      <w:r w:rsidRPr="009C3470">
        <w:rPr>
          <w:rFonts w:ascii="Arial" w:eastAsia="Times New Roman" w:hAnsi="Arial" w:cs="Arial"/>
          <w:color w:val="000000"/>
          <w:sz w:val="24"/>
          <w:szCs w:val="24"/>
          <w:lang w:eastAsia="es-MX"/>
        </w:rPr>
        <w:t xml:space="preserve"> a</w:t>
      </w:r>
      <w:r w:rsidRPr="009C3470">
        <w:rPr>
          <w:rFonts w:ascii="Arial" w:eastAsia="Times New Roman" w:hAnsi="Arial" w:cs="Arial"/>
          <w:b/>
          <w:bCs/>
          <w:color w:val="000000"/>
          <w:sz w:val="24"/>
          <w:szCs w:val="24"/>
          <w:lang w:eastAsia="es-MX"/>
        </w:rPr>
        <w:t xml:space="preserve"> VI Bis.</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VII.-</w:t>
      </w:r>
      <w:r w:rsidRPr="009C3470">
        <w:rPr>
          <w:rFonts w:ascii="Arial" w:eastAsia="Times New Roman" w:hAnsi="Arial" w:cs="Arial"/>
          <w:color w:val="000000"/>
          <w:sz w:val="24"/>
          <w:szCs w:val="24"/>
          <w:lang w:eastAsia="es-MX"/>
        </w:rPr>
        <w:t xml:space="preserve"> Coordinar y operar un padrón estatal de alumnos, docentes, instituciones y centros escolares; un registro estatal de emisión, validación e inscripción de documentos académicos y establecer un sistema estatal de información educativa. Para estos efectos las autoridades educativas locales deberán coordinarse en el marco del Sistema de Información y Gestión Educativa, de conformidad con los lineamientos que al efecto expida la Secretaría y demás disposiciones aplicables.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Las autoridades educativas locales participarán en la actualización e integración permanente del Sistema de Información y Gestión Educativa, mismo que también deberá proporcionar información para satisfacer las necesidades de operación de los sistemas educativos locales;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VIII.- </w:t>
      </w:r>
      <w:r w:rsidRPr="009C3470">
        <w:rPr>
          <w:rFonts w:ascii="Arial" w:eastAsia="Times New Roman" w:hAnsi="Arial" w:cs="Arial"/>
          <w:color w:val="000000"/>
          <w:sz w:val="24"/>
          <w:szCs w:val="24"/>
          <w:lang w:eastAsia="es-MX"/>
        </w:rPr>
        <w:t>Participar con la autoridad educativa federal en la operación de los mecanismos de administración escolar,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lastRenderedPageBreak/>
        <w:t>IX.</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14.</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 Bis.- </w:t>
      </w:r>
      <w:r w:rsidRPr="009C3470">
        <w:rPr>
          <w:rFonts w:ascii="Arial" w:eastAsia="Times New Roman" w:hAnsi="Arial" w:cs="Arial"/>
          <w:color w:val="000000"/>
          <w:sz w:val="24"/>
          <w:szCs w:val="24"/>
          <w:lang w:eastAsia="es-MX"/>
        </w:rPr>
        <w:t>Participar en las actividades tendientes a realizar evaluaciones para el ingreso, la promoción, el reconocimiento y la permanencia en el Servicio Profesional Docente, de conformidad con lo dispuesto en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II.</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II Bis.- </w:t>
      </w:r>
      <w:r w:rsidRPr="009C3470">
        <w:rPr>
          <w:rFonts w:ascii="Arial" w:eastAsia="Times New Roman" w:hAnsi="Arial" w:cs="Arial"/>
          <w:color w:val="000000"/>
          <w:sz w:val="24"/>
          <w:szCs w:val="24"/>
          <w:lang w:eastAsia="es-MX"/>
        </w:rPr>
        <w:t>Ejecutar programas para la inducción, actualización, capacitación y superación de maestros de educación media superior, los que deberán sujetarse, en lo conducente, a lo dispuesto por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III.</w:t>
      </w:r>
      <w:r w:rsidRPr="009C3470">
        <w:rPr>
          <w:rFonts w:ascii="Arial" w:eastAsia="Times New Roman" w:hAnsi="Arial" w:cs="Arial"/>
          <w:color w:val="2F2F2F"/>
          <w:sz w:val="24"/>
          <w:szCs w:val="24"/>
          <w:lang w:eastAsia="es-MX"/>
        </w:rPr>
        <w:t xml:space="preserve"> a</w:t>
      </w:r>
      <w:r w:rsidRPr="009C3470">
        <w:rPr>
          <w:rFonts w:ascii="Arial" w:eastAsia="Times New Roman" w:hAnsi="Arial" w:cs="Arial"/>
          <w:b/>
          <w:bCs/>
          <w:color w:val="2F2F2F"/>
          <w:sz w:val="24"/>
          <w:szCs w:val="24"/>
          <w:lang w:eastAsia="es-MX"/>
        </w:rPr>
        <w:t xml:space="preserve"> XI.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XI Bis.- </w:t>
      </w:r>
      <w:r w:rsidRPr="009C3470">
        <w:rPr>
          <w:rFonts w:ascii="Arial" w:eastAsia="Times New Roman" w:hAnsi="Arial" w:cs="Arial"/>
          <w:color w:val="000000"/>
          <w:sz w:val="24"/>
          <w:szCs w:val="24"/>
          <w:lang w:eastAsia="es-MX"/>
        </w:rPr>
        <w:t>Participar en la realización, en forma periódica y sistemática, de exámenes de evaluación a los educandos, así como corroborar que el trato de los educadores hacia aquéllos corresponda al respeto de los derechos consagrados en la Constitución Política de los Estados Unidos Mexicanos, los Tratados Internacionales ratificados por el Estado Mexicano y demás legislación aplicable a los niños y jóvenes;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XII.</w:t>
      </w:r>
      <w:proofErr w:type="gramStart"/>
      <w:r w:rsidRPr="009C3470">
        <w:rPr>
          <w:rFonts w:ascii="Arial" w:eastAsia="Times New Roman" w:hAnsi="Arial" w:cs="Arial"/>
          <w:b/>
          <w:bCs/>
          <w:color w:val="000000"/>
          <w:sz w:val="24"/>
          <w:szCs w:val="24"/>
          <w:lang w:eastAsia="es-MX"/>
        </w:rPr>
        <w:t xml:space="preserve">- </w:t>
      </w:r>
      <w:r w:rsidRPr="009C3470">
        <w:rPr>
          <w:rFonts w:ascii="Arial" w:eastAsia="Times New Roman" w:hAnsi="Arial" w:cs="Arial"/>
          <w:b/>
          <w:bCs/>
          <w:color w:val="2F2F2F"/>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XII Bis.- </w:t>
      </w:r>
      <w:r w:rsidRPr="009C3470">
        <w:rPr>
          <w:rFonts w:ascii="Arial" w:eastAsia="Times New Roman" w:hAnsi="Arial" w:cs="Arial"/>
          <w:color w:val="2F2F2F"/>
          <w:sz w:val="24"/>
          <w:szCs w:val="24"/>
          <w:lang w:eastAsia="es-MX"/>
        </w:rPr>
        <w:t>Diseñar y aplicar los instrumentos de evaluación que consideren necesarios para garantizar la calidad educativa en el ámbito de su competencia, atendiendo los lineamientos que en ejercicio de sus atribuciones emita el Instituto Nacional para la Evaluación de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XII Ter.- </w:t>
      </w:r>
      <w:r w:rsidRPr="009C3470">
        <w:rPr>
          <w:rFonts w:ascii="Arial" w:eastAsia="Times New Roman" w:hAnsi="Arial" w:cs="Arial"/>
          <w:color w:val="2F2F2F"/>
          <w:sz w:val="24"/>
          <w:szCs w:val="24"/>
          <w:lang w:eastAsia="es-MX"/>
        </w:rPr>
        <w:t>Coordinar y operar un sistema de asesoría y acompañamiento a las escuelas públicas de educación básica y media superior, como apoyo a la mejora de la práctica profesional, bajo la responsabilidad de los supervisores escolares;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XII </w:t>
      </w:r>
      <w:proofErr w:type="spellStart"/>
      <w:r w:rsidRPr="009C3470">
        <w:rPr>
          <w:rFonts w:ascii="Arial" w:eastAsia="Times New Roman" w:hAnsi="Arial" w:cs="Arial"/>
          <w:b/>
          <w:bCs/>
          <w:color w:val="2F2F2F"/>
          <w:sz w:val="24"/>
          <w:szCs w:val="24"/>
          <w:lang w:eastAsia="es-MX"/>
        </w:rPr>
        <w:t>Quáter</w:t>
      </w:r>
      <w:proofErr w:type="spellEnd"/>
      <w:r w:rsidRPr="009C3470">
        <w:rPr>
          <w:rFonts w:ascii="Arial" w:eastAsia="Times New Roman" w:hAnsi="Arial" w:cs="Arial"/>
          <w:b/>
          <w:bCs/>
          <w:color w:val="2F2F2F"/>
          <w:sz w:val="24"/>
          <w:szCs w:val="24"/>
          <w:lang w:eastAsia="es-MX"/>
        </w:rPr>
        <w:t>.-</w:t>
      </w:r>
      <w:r w:rsidRPr="009C3470">
        <w:rPr>
          <w:rFonts w:ascii="Arial" w:eastAsia="Times New Roman" w:hAnsi="Arial" w:cs="Arial"/>
          <w:color w:val="2F2F2F"/>
          <w:sz w:val="24"/>
          <w:szCs w:val="24"/>
          <w:lang w:eastAsia="es-MX"/>
        </w:rPr>
        <w:t xml:space="preserve"> Promover la transparencia en las escuelas públicas y particulares en las que se imparta educación obligatoria, vigilando que se rinda ante toda la comunidad, después de cada ciclo escolar, un informe de sus actividades y rendición de cuentas, a cargo del director del plantel;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XII </w:t>
      </w:r>
      <w:proofErr w:type="spellStart"/>
      <w:r w:rsidRPr="009C3470">
        <w:rPr>
          <w:rFonts w:ascii="Arial" w:eastAsia="Times New Roman" w:hAnsi="Arial" w:cs="Arial"/>
          <w:b/>
          <w:bCs/>
          <w:color w:val="2F2F2F"/>
          <w:sz w:val="24"/>
          <w:szCs w:val="24"/>
          <w:lang w:eastAsia="es-MX"/>
        </w:rPr>
        <w:t>Quintus</w:t>
      </w:r>
      <w:proofErr w:type="spellEnd"/>
      <w:r w:rsidRPr="009C3470">
        <w:rPr>
          <w:rFonts w:ascii="Arial" w:eastAsia="Times New Roman" w:hAnsi="Arial" w:cs="Arial"/>
          <w:b/>
          <w:bCs/>
          <w:color w:val="2F2F2F"/>
          <w:sz w:val="24"/>
          <w:szCs w:val="24"/>
          <w:lang w:eastAsia="es-MX"/>
        </w:rPr>
        <w:t xml:space="preserve">.- </w:t>
      </w:r>
      <w:r w:rsidRPr="009C3470">
        <w:rPr>
          <w:rFonts w:ascii="Arial" w:eastAsia="Times New Roman" w:hAnsi="Arial" w:cs="Arial"/>
          <w:color w:val="2F2F2F"/>
          <w:sz w:val="24"/>
          <w:szCs w:val="24"/>
          <w:lang w:eastAsia="es-MX"/>
        </w:rPr>
        <w:t>Instrumentar un sistema accesible a los ciudadanos y docentes para la presentación y seguimiento de quejas y sugerencias respecto del servicio público educativo,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XIII.</w:t>
      </w:r>
      <w:proofErr w:type="gramStart"/>
      <w:r w:rsidRPr="009C3470">
        <w:rPr>
          <w:rFonts w:ascii="Arial" w:eastAsia="Times New Roman" w:hAnsi="Arial" w:cs="Arial"/>
          <w:b/>
          <w:bCs/>
          <w:color w:val="000000"/>
          <w:sz w:val="24"/>
          <w:szCs w:val="24"/>
          <w:lang w:eastAsia="es-MX"/>
        </w:rPr>
        <w:t xml:space="preserve">- </w:t>
      </w:r>
      <w:r w:rsidRPr="009C3470">
        <w:rPr>
          <w:rFonts w:ascii="Arial" w:eastAsia="Times New Roman" w:hAnsi="Arial" w:cs="Arial"/>
          <w:b/>
          <w:bCs/>
          <w:color w:val="2F2F2F"/>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15.</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Para el ingreso, promoción, reconocimiento y permanencia del personal docente o con funciones de dirección o supervisión en la educación básica y media superior que impartan, deberán observar lo dispuesto por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16.- </w:t>
      </w:r>
      <w:r w:rsidRPr="009C3470">
        <w:rPr>
          <w:rFonts w:ascii="Arial" w:eastAsia="Times New Roman" w:hAnsi="Arial" w:cs="Arial"/>
          <w:color w:val="2F2F2F"/>
          <w:sz w:val="24"/>
          <w:szCs w:val="24"/>
          <w:lang w:eastAsia="es-MX"/>
        </w:rPr>
        <w:t>Las atribuciones relativas a la educación inicial, básica -incluyendo la indígena- y especial que los artículos 11, 13, 14 y demás señalan para las autoridades educativas locales en sus respectivas competencias, corresponderán, en el Distrito Federal al gobierno de dicho Distrito y a las entidades que, en su caso, establezca; dichas autoridades deberán observar lo dispuesto por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20.</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II.-</w:t>
      </w:r>
      <w:r w:rsidRPr="009C3470">
        <w:rPr>
          <w:rFonts w:ascii="Arial" w:eastAsia="Times New Roman" w:hAnsi="Arial" w:cs="Arial"/>
          <w:color w:val="000000"/>
          <w:sz w:val="24"/>
          <w:szCs w:val="24"/>
          <w:lang w:eastAsia="es-MX"/>
        </w:rPr>
        <w:t xml:space="preserve"> La formación continua, la actualización de conocimientos y superación docente de los maestros en servicio, citados en la fracción anterior. El cumplimiento de estas finalidades </w:t>
      </w:r>
      <w:r w:rsidRPr="009C3470">
        <w:rPr>
          <w:rFonts w:ascii="Arial" w:eastAsia="Times New Roman" w:hAnsi="Arial" w:cs="Arial"/>
          <w:color w:val="2F2F2F"/>
          <w:sz w:val="24"/>
          <w:szCs w:val="24"/>
          <w:lang w:eastAsia="es-MX"/>
        </w:rPr>
        <w:t>se sujetará, en lo conducente, a los lineamientos, medidas y demás acciones que resulten de la aplicación de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III.</w:t>
      </w:r>
      <w:r w:rsidRPr="009C3470">
        <w:rPr>
          <w:rFonts w:ascii="Arial" w:eastAsia="Times New Roman" w:hAnsi="Arial" w:cs="Arial"/>
          <w:color w:val="2F2F2F"/>
          <w:sz w:val="24"/>
          <w:szCs w:val="24"/>
          <w:lang w:eastAsia="es-MX"/>
        </w:rPr>
        <w:t xml:space="preserve"> a</w:t>
      </w:r>
      <w:r w:rsidRPr="009C3470">
        <w:rPr>
          <w:rFonts w:ascii="Arial" w:eastAsia="Times New Roman" w:hAnsi="Arial" w:cs="Arial"/>
          <w:b/>
          <w:bCs/>
          <w:color w:val="2F2F2F"/>
          <w:sz w:val="24"/>
          <w:szCs w:val="24"/>
          <w:lang w:eastAsia="es-MX"/>
        </w:rPr>
        <w:t xml:space="preserve"> IV.</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lastRenderedPageBreak/>
        <w:t xml:space="preserve">Artículo 21.- </w:t>
      </w:r>
      <w:r w:rsidRPr="009C3470">
        <w:rPr>
          <w:rFonts w:ascii="Arial" w:eastAsia="Times New Roman" w:hAnsi="Arial" w:cs="Arial"/>
          <w:color w:val="2F2F2F"/>
          <w:sz w:val="24"/>
          <w:szCs w:val="24"/>
          <w:lang w:eastAsia="es-MX"/>
        </w:rPr>
        <w:t>Para ejercer la docencia en instituciones establecidas por el Estado, los maestros deberán satisfacer los requisitos que, en su caso, señalen las autoridades competentes y, para la educación básica y media superior, deberán observar lo dispuesto por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Para garantizar la calidad de la educación obligatoria brindada por los particulares, las autoridades educativas, en el ámbito de sus atribuciones, evaluarán el desempeño de los maestros que prestan sus servicios en estas instituciones. Para tal efecto, dichas autoridades deberán aplicar evaluaciones del desempeño, derivadas de los procedimientos análogos a los determinados por los lineamientos emitidos por el Instituto Nacional para la Evaluación de la Educación, para evaluar el desempeño de los docentes en educación básica y media superior en instituciones públicas. Las autoridades educativas otorgarán la certificación correspondiente a los maestros que obtengan resultados satisfactorios y ofrecerán cursos de capacitación y programas de regularización a los que presenten deficiencias, para lo cual las instituciones particulares otorgarán las facilidades necesarias a su personal.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En el caso de los maestros de educación indígena que no tengan licenciatura como nivel mínimo de formación, deberán participar en los programas de capacitación que diseñe la autoridad educativa y certificar su bilingüismo en la lengua indígena que corresponda y el español.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El Estado otorgará un salario profesional digno, que permita al profesorado de los planteles del propio Estado alcanzar un nivel de vida decoroso para ellos y su familia; puedan arraigarse en las comunidades en las que trabajan y disfrutar de vivienda digna; así como disponer del tiempo necesario para la preparación de las clases que impartan y para realizar actividades destinadas a su desarrollo personal y profesional.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Las autoridades educativas, de conformidad con lo que establece la Ley General del Servicio Profesional Docente, establecerán la permanencia de los maestros frente a grupo, con la posibilidad para éstos de ir obteniendo mejores condiciones y mayor reconocimiento social.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Las autoridades educativas otorgarán reconocimientos, distinciones, estímulos y recompensas a los educadores que se destaquen en el ejercicio de su profesión y, en general, realizarán actividades que propicien mayor aprecio social por la labor desempeñada por los maestros. Además, establecerán mecanismos de estímulo a la labor docente con base en la evaluación</w:t>
      </w:r>
      <w:r w:rsidRPr="009C3470">
        <w:rPr>
          <w:rFonts w:ascii="Arial" w:eastAsia="Times New Roman" w:hAnsi="Arial" w:cs="Arial"/>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000000"/>
          <w:sz w:val="24"/>
          <w:szCs w:val="24"/>
          <w:lang w:eastAsia="es-MX"/>
        </w:rPr>
        <w:t>El otorgamiento de los reconocimientos, distinciones, estímulos y recompensas que se otorguen al personal docente en instituciones establecidas por el Estado en educación básica y media superior, se realizará conforme a lo dispuesto en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Artículo 24 Bis.- </w:t>
      </w:r>
      <w:r w:rsidRPr="009C3470">
        <w:rPr>
          <w:rFonts w:ascii="Arial" w:eastAsia="Times New Roman" w:hAnsi="Arial" w:cs="Arial"/>
          <w:color w:val="000000"/>
          <w:sz w:val="24"/>
          <w:szCs w:val="24"/>
          <w:lang w:eastAsia="es-MX"/>
        </w:rPr>
        <w:t>La Secretaría, mediante disposiciones de carácter general que se publiquen en el Diario Oficial de la Federación y sin perjuicio del cumplimiento de otras disposiciones que resulten aplicables, establecerá los lineamientos a que deberán sujetarse el expendio y distribución de los alimentos y bebidas preparados y procesados, dentro de toda escuela, en cuya elaboración se cumplirán los criterios nutrimentales que para tal efecto determine la Secretaría de Salud.</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000000"/>
          <w:sz w:val="24"/>
          <w:szCs w:val="24"/>
          <w:lang w:eastAsia="es-MX"/>
        </w:rPr>
        <w:t>Estas disposiciones de carácter general comprenderán las regulaciones que prohíban los alimentos que no favorezcan la salud de los educandos y fomenten aquellos de carácter nutrimental.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25.</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Las autoridades educativas federal y de las entidades federativas están obligadas a incluir en el proyecto de presupuesto que sometan a la aprobación de la Cámara de Diputados y de las legislaturas locales, los recursos suficientes para fortalecer la autonomía de la gestión escolar de acuerdo a lo establecido en el artículo 28 Bis de esta Ley.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28 bis.- </w:t>
      </w:r>
      <w:r w:rsidRPr="009C3470">
        <w:rPr>
          <w:rFonts w:ascii="Arial" w:eastAsia="Times New Roman" w:hAnsi="Arial" w:cs="Arial"/>
          <w:color w:val="2F2F2F"/>
          <w:sz w:val="24"/>
          <w:szCs w:val="24"/>
          <w:lang w:eastAsia="es-MX"/>
        </w:rPr>
        <w:t xml:space="preserve">Las autoridades educativas </w:t>
      </w:r>
      <w:proofErr w:type="gramStart"/>
      <w:r w:rsidRPr="009C3470">
        <w:rPr>
          <w:rFonts w:ascii="Arial" w:eastAsia="Times New Roman" w:hAnsi="Arial" w:cs="Arial"/>
          <w:color w:val="2F2F2F"/>
          <w:sz w:val="24"/>
          <w:szCs w:val="24"/>
          <w:lang w:eastAsia="es-MX"/>
        </w:rPr>
        <w:t>federal</w:t>
      </w:r>
      <w:proofErr w:type="gramEnd"/>
      <w:r w:rsidRPr="009C3470">
        <w:rPr>
          <w:rFonts w:ascii="Arial" w:eastAsia="Times New Roman" w:hAnsi="Arial" w:cs="Arial"/>
          <w:color w:val="2F2F2F"/>
          <w:sz w:val="24"/>
          <w:szCs w:val="24"/>
          <w:lang w:eastAsia="es-MX"/>
        </w:rPr>
        <w:t>, locales y municipales, en el ámbito de sus atribuciones, deberán ejecutar programas y acciones tendientes a fortalecer la autonomía de gestión de las escuelas.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lastRenderedPageBreak/>
        <w:t>En las escuelas de educación básica, la Secretaría emitirá los lineamientos que deberán seguir las autoridades educativas locales y municipales para formular los programas de gestión escolar, mismos que tendrán como objetivos: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 </w:t>
      </w:r>
      <w:r w:rsidRPr="009C3470">
        <w:rPr>
          <w:rFonts w:ascii="Arial" w:eastAsia="Times New Roman" w:hAnsi="Arial" w:cs="Arial"/>
          <w:color w:val="2F2F2F"/>
          <w:sz w:val="24"/>
          <w:szCs w:val="24"/>
          <w:lang w:eastAsia="es-MX"/>
        </w:rPr>
        <w:t>Usar los resultados de la evaluación como retroalimentación para la mejora continua en cada ciclo escolar;</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II.- </w:t>
      </w:r>
      <w:r w:rsidRPr="009C3470">
        <w:rPr>
          <w:rFonts w:ascii="Arial" w:eastAsia="Times New Roman" w:hAnsi="Arial" w:cs="Arial"/>
          <w:color w:val="2F2F2F"/>
          <w:sz w:val="24"/>
          <w:szCs w:val="24"/>
          <w:lang w:eastAsia="es-MX"/>
        </w:rPr>
        <w:t>Desarrollar una planeación anual de actividades, con metas verificables y puestas en conocimiento de la autoridad y la comunidad escolar,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III.- </w:t>
      </w:r>
      <w:r w:rsidRPr="009C3470">
        <w:rPr>
          <w:rFonts w:ascii="Arial" w:eastAsia="Times New Roman" w:hAnsi="Arial" w:cs="Arial"/>
          <w:color w:val="2F2F2F"/>
          <w:sz w:val="24"/>
          <w:szCs w:val="24"/>
          <w:lang w:eastAsia="es-MX"/>
        </w:rPr>
        <w:t>Administrar en forma transparente y eficiente los recursos que reciba para mejorar su infraestructura, comprar materiales educativos, resolver problemas de operación básicos y propiciar condiciones de participación para que alumnos, maestros y padres de familia, bajo el liderazgo del director, se involucren en la resolución de los retos que cada escuela enfrenta.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29.- </w:t>
      </w:r>
      <w:r w:rsidRPr="009C3470">
        <w:rPr>
          <w:rFonts w:ascii="Arial" w:eastAsia="Times New Roman" w:hAnsi="Arial" w:cs="Arial"/>
          <w:color w:val="2F2F2F"/>
          <w:sz w:val="24"/>
          <w:szCs w:val="24"/>
          <w:lang w:eastAsia="es-MX"/>
        </w:rPr>
        <w:t>Corresponde al Instituto Nacional para la Evaluación de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r w:rsidRPr="009C3470">
        <w:rPr>
          <w:rFonts w:ascii="Arial" w:eastAsia="Times New Roman" w:hAnsi="Arial" w:cs="Arial"/>
          <w:color w:val="2F2F2F"/>
          <w:sz w:val="24"/>
          <w:szCs w:val="24"/>
          <w:lang w:eastAsia="es-MX"/>
        </w:rPr>
        <w:t xml:space="preserve"> La evaluación del sistema educativo nacional</w:t>
      </w:r>
      <w:r w:rsidRPr="009C3470">
        <w:rPr>
          <w:rFonts w:ascii="Arial" w:eastAsia="Times New Roman" w:hAnsi="Arial" w:cs="Arial"/>
          <w:b/>
          <w:bCs/>
          <w:color w:val="2F2F2F"/>
          <w:sz w:val="24"/>
          <w:szCs w:val="24"/>
          <w:lang w:eastAsia="es-MX"/>
        </w:rPr>
        <w:t xml:space="preserve"> </w:t>
      </w:r>
      <w:r w:rsidRPr="009C3470">
        <w:rPr>
          <w:rFonts w:ascii="Arial" w:eastAsia="Times New Roman" w:hAnsi="Arial" w:cs="Arial"/>
          <w:color w:val="2F2F2F"/>
          <w:sz w:val="24"/>
          <w:szCs w:val="24"/>
          <w:lang w:eastAsia="es-MX"/>
        </w:rPr>
        <w:t xml:space="preserve">en la educación preescolar, primaria, secundaria y media superior, sin perjuicio de la participación que las autoridades educativas </w:t>
      </w:r>
      <w:proofErr w:type="gramStart"/>
      <w:r w:rsidRPr="009C3470">
        <w:rPr>
          <w:rFonts w:ascii="Arial" w:eastAsia="Times New Roman" w:hAnsi="Arial" w:cs="Arial"/>
          <w:color w:val="2F2F2F"/>
          <w:sz w:val="24"/>
          <w:szCs w:val="24"/>
          <w:lang w:eastAsia="es-MX"/>
        </w:rPr>
        <w:t>federal</w:t>
      </w:r>
      <w:proofErr w:type="gramEnd"/>
      <w:r w:rsidRPr="009C3470">
        <w:rPr>
          <w:rFonts w:ascii="Arial" w:eastAsia="Times New Roman" w:hAnsi="Arial" w:cs="Arial"/>
          <w:color w:val="2F2F2F"/>
          <w:sz w:val="24"/>
          <w:szCs w:val="24"/>
          <w:lang w:eastAsia="es-MX"/>
        </w:rPr>
        <w:t xml:space="preserve"> y locales tengan, de conformidad con los lineamientos que expida dicho organismo, y con la Ley del Instituto Nacional para la Evaluación de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w:t>
      </w:r>
      <w:r w:rsidRPr="009C3470">
        <w:rPr>
          <w:rFonts w:ascii="Arial" w:eastAsia="Times New Roman" w:hAnsi="Arial" w:cs="Arial"/>
          <w:color w:val="2F2F2F"/>
          <w:sz w:val="24"/>
          <w:szCs w:val="24"/>
          <w:lang w:eastAsia="es-MX"/>
        </w:rPr>
        <w:t xml:space="preserve"> Fungir como autoridad en materia de evaluación educativa, coordinar el sistema nacional de evaluación educativa y emitir los lineamientos a que se sujetarán las autoridades federal y locales para realizar las evaluaciones que les corresponden en el marco de sus atribuciones.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III.-</w:t>
      </w:r>
      <w:r w:rsidRPr="009C3470">
        <w:rPr>
          <w:rFonts w:ascii="Arial" w:eastAsia="Times New Roman" w:hAnsi="Arial" w:cs="Arial"/>
          <w:color w:val="2F2F2F"/>
          <w:sz w:val="24"/>
          <w:szCs w:val="24"/>
          <w:lang w:eastAsia="es-MX"/>
        </w:rPr>
        <w:t xml:space="preserve"> Emitir directrices, con base en los resultados de la evaluación del sistema educativo nacional, que sean relevantes para contribuir a las decisiones tendientes a mejorar la calidad de la educación y su equidad.</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Respecto de los servicios educativos diferentes a los mencionados en la fracción I de este artículo, la Secretaría y demás autoridades competentes, realizarán la evaluación correspondiente, de conformidad con las atribuciones establecidas por esta Ley.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Tanto la evaluación que corresponde realizar al Instituto Nacional para la Evaluación de la Educación, como las evaluaciones que, en el ámbito de sus atribuciones y en el marco del Sistema Nacional de Evaluación Educativa, son responsabilidad de las autoridades educativas, serán sistemáticas y permanentes. Sus resultados serán tomados como base para que las autoridades educativas, en el ámbito de su competencia, adopten las medidas procedentes.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 evaluación sobre el tránsito de los educandos de un grado, nivel o tipo educativos a otro, sobre la certificación de egresados, sobre la asignación de estímulos o cualquier otro tipo de decisiones sobre personas o instituciones en lo particular, serán competencia de las autoridades educativas federal y locales, los organismos descentralizados y los particulares que impartan educación conforme a sus atribuciones.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30.- </w:t>
      </w:r>
      <w:r w:rsidRPr="009C3470">
        <w:rPr>
          <w:rFonts w:ascii="Arial" w:eastAsia="Times New Roman" w:hAnsi="Arial" w:cs="Arial"/>
          <w:color w:val="2F2F2F"/>
          <w:sz w:val="24"/>
          <w:szCs w:val="24"/>
          <w:lang w:eastAsia="es-MX"/>
        </w:rPr>
        <w:t>Las instituciones educativas establecidas por el Estado, por sus organismos descentralizados y por los particulares con autorización o con reconocimiento de validez oficial de estudios, así como las Autoridades Escolares, otorgarán a las autoridades educativas y al Instituto todas las facilidades y colaboración para las evaluaciones a que esta sección se refiere.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Para ello, proporcionarán oportunamente toda la información que se les requiera; tomarán las medidas que permitan la colaboración efectiva de alumnos, maestros, directivos y demás participantes en los procesos educativos; facilitarán que el Instituto Nacional para la Evaluación de la Educación, las autoridades educativas, los evaluadores certificados y los aplicadores autorizados para tal efecto, realicen las actividades que les corresponden conforme a la normativa aplicable.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31.- </w:t>
      </w:r>
      <w:r w:rsidRPr="009C3470">
        <w:rPr>
          <w:rFonts w:ascii="Arial" w:eastAsia="Times New Roman" w:hAnsi="Arial" w:cs="Arial"/>
          <w:color w:val="2F2F2F"/>
          <w:sz w:val="24"/>
          <w:szCs w:val="24"/>
          <w:lang w:eastAsia="es-MX"/>
        </w:rPr>
        <w:t>El Instituto Nacional para la Evaluación de la Educación y las autoridades educativas darán a conocer a los maestros, alumnos, padres de familia y a la sociedad en general, los resultados que permitan medir el desarrollo y los avances de la educación nacional y en cada entidad federativa.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El Instituto Nacional para la Evaluación de la Educación informará a las autoridades educativas, a la sociedad y al Congreso de la Unión, sobre los resultados de la evaluación del sistema educativo nacional.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lastRenderedPageBreak/>
        <w:t>Lo contemplado en la presente sección, incluye también las evaluaciones señaladas en la fracción XI Bis del artículo 14 de la presente Ley.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Artículo 32.- </w:t>
      </w:r>
      <w:r w:rsidRPr="009C3470">
        <w:rPr>
          <w:rFonts w:ascii="Arial" w:eastAsia="Times New Roman" w:hAnsi="Arial" w:cs="Arial"/>
          <w:color w:val="000000"/>
          <w:sz w:val="24"/>
          <w:szCs w:val="24"/>
          <w:lang w:eastAsia="es-MX"/>
        </w:rPr>
        <w:t>Las autoridades educativas tomarán medidas tendientes a establecer condiciones que permitan el ejercicio pleno del derecho a la educación de calidad de cada individuo, una mayor equidad educativa, así como el logro de la efectiva igualdad en oportunidades de acceso y permanencia en los servicios educativos.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33.</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r w:rsidRPr="009C3470">
        <w:rPr>
          <w:rFonts w:ascii="Arial" w:eastAsia="Times New Roman" w:hAnsi="Arial" w:cs="Arial"/>
          <w:color w:val="2F2F2F"/>
          <w:sz w:val="24"/>
          <w:szCs w:val="24"/>
          <w:lang w:eastAsia="es-MX"/>
        </w:rPr>
        <w:t xml:space="preserve"> a</w:t>
      </w:r>
      <w:r w:rsidRPr="009C3470">
        <w:rPr>
          <w:rFonts w:ascii="Arial" w:eastAsia="Times New Roman" w:hAnsi="Arial" w:cs="Arial"/>
          <w:b/>
          <w:bCs/>
          <w:color w:val="2F2F2F"/>
          <w:sz w:val="24"/>
          <w:szCs w:val="24"/>
          <w:lang w:eastAsia="es-MX"/>
        </w:rPr>
        <w:t xml:space="preserve"> III.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IV.- </w:t>
      </w:r>
      <w:r w:rsidRPr="009C3470">
        <w:rPr>
          <w:rFonts w:ascii="Arial" w:eastAsia="Times New Roman" w:hAnsi="Arial" w:cs="Arial"/>
          <w:color w:val="2F2F2F"/>
          <w:sz w:val="24"/>
          <w:szCs w:val="24"/>
          <w:lang w:eastAsia="es-MX"/>
        </w:rPr>
        <w:t>Prestarán servicios educativos para atender a quienes abandonaron el sistema regular y se encuentran en situación de rezago educativo para que concluyan la educación básica y media superior, otorgando facilidades de acceso, reingreso, permanencia, y egreso a las mujeres;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IV Bis.- </w:t>
      </w:r>
      <w:r w:rsidRPr="009C3470">
        <w:rPr>
          <w:rFonts w:ascii="Arial" w:eastAsia="Times New Roman" w:hAnsi="Arial" w:cs="Arial"/>
          <w:color w:val="2F2F2F"/>
          <w:sz w:val="24"/>
          <w:szCs w:val="24"/>
          <w:lang w:eastAsia="es-MX"/>
        </w:rPr>
        <w:t>Fortalecerán la educación especial y la educación inicial, incluyendo a las personas con discapacidad;</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V.</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VI.-</w:t>
      </w:r>
      <w:r w:rsidRPr="009C3470">
        <w:rPr>
          <w:rFonts w:ascii="Arial" w:eastAsia="Times New Roman" w:hAnsi="Arial" w:cs="Arial"/>
          <w:color w:val="2F2F2F"/>
          <w:sz w:val="24"/>
          <w:szCs w:val="24"/>
          <w:lang w:eastAsia="es-MX"/>
        </w:rPr>
        <w:t xml:space="preserve"> Establecerán y fortalecerán los sistemas de educación a distancia;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VII. </w:t>
      </w:r>
      <w:r w:rsidRPr="009C3470">
        <w:rPr>
          <w:rFonts w:ascii="Arial" w:eastAsia="Times New Roman" w:hAnsi="Arial" w:cs="Arial"/>
          <w:color w:val="2F2F2F"/>
          <w:sz w:val="24"/>
          <w:szCs w:val="24"/>
          <w:lang w:eastAsia="es-MX"/>
        </w:rPr>
        <w:t>y</w:t>
      </w:r>
      <w:r w:rsidRPr="009C3470">
        <w:rPr>
          <w:rFonts w:ascii="Arial" w:eastAsia="Times New Roman" w:hAnsi="Arial" w:cs="Arial"/>
          <w:b/>
          <w:bCs/>
          <w:color w:val="2F2F2F"/>
          <w:sz w:val="24"/>
          <w:szCs w:val="24"/>
          <w:lang w:eastAsia="es-MX"/>
        </w:rPr>
        <w:t xml:space="preserve"> VIII.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IX.- </w:t>
      </w:r>
      <w:r w:rsidRPr="009C3470">
        <w:rPr>
          <w:rFonts w:ascii="Arial" w:eastAsia="Times New Roman" w:hAnsi="Arial" w:cs="Arial"/>
          <w:color w:val="2F2F2F"/>
          <w:sz w:val="24"/>
          <w:szCs w:val="24"/>
          <w:lang w:eastAsia="es-MX"/>
        </w:rPr>
        <w:t>Impulsarán programas y escuelas dirigidos a los padres de familia o tutores, que les permitan dar mejor atención a sus hijos para lo cual se aprovechará la capacidad escolar instalada, en horarios y días en que no se presten los servicios educativos ordinarios;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X.</w:t>
      </w:r>
      <w:r w:rsidRPr="009C3470">
        <w:rPr>
          <w:rFonts w:ascii="Arial" w:eastAsia="Times New Roman" w:hAnsi="Arial" w:cs="Arial"/>
          <w:color w:val="2F2F2F"/>
          <w:sz w:val="24"/>
          <w:szCs w:val="24"/>
          <w:lang w:eastAsia="es-MX"/>
        </w:rPr>
        <w:t xml:space="preserve"> a </w:t>
      </w:r>
      <w:r w:rsidRPr="009C3470">
        <w:rPr>
          <w:rFonts w:ascii="Arial" w:eastAsia="Times New Roman" w:hAnsi="Arial" w:cs="Arial"/>
          <w:b/>
          <w:bCs/>
          <w:color w:val="2F2F2F"/>
          <w:sz w:val="24"/>
          <w:szCs w:val="24"/>
          <w:lang w:eastAsia="es-MX"/>
        </w:rPr>
        <w:t>XIII.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XIV.-</w:t>
      </w:r>
      <w:r w:rsidRPr="009C3470">
        <w:rPr>
          <w:rFonts w:ascii="Arial" w:eastAsia="Times New Roman" w:hAnsi="Arial" w:cs="Arial"/>
          <w:color w:val="2F2F2F"/>
          <w:sz w:val="24"/>
          <w:szCs w:val="24"/>
          <w:lang w:eastAsia="es-MX"/>
        </w:rPr>
        <w:t xml:space="preserve"> Realizarán las demás actividades que permitan mejorar la calidad y ampliar la cobertura de los servicios educativos, y alcanzar los propósitos mencionados en el artículo anterior;</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XV.- </w:t>
      </w:r>
      <w:r w:rsidRPr="009C3470">
        <w:rPr>
          <w:rFonts w:ascii="Arial" w:eastAsia="Times New Roman" w:hAnsi="Arial" w:cs="Arial"/>
          <w:color w:val="2F2F2F"/>
          <w:sz w:val="24"/>
          <w:szCs w:val="24"/>
          <w:lang w:eastAsia="es-MX"/>
        </w:rPr>
        <w:t>Apoyarán y desarrollarán programas, cursos y actividades que fortalezcan la enseñanza de los padres de familia respecto al valor de la igualdad y solidaridad entre las hijas e hijos, la prevención de la violencia escolar desde el hogar y el respeto a sus maestros;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XVI.- </w:t>
      </w:r>
      <w:r w:rsidRPr="009C3470">
        <w:rPr>
          <w:rFonts w:ascii="Arial" w:eastAsia="Times New Roman" w:hAnsi="Arial" w:cs="Arial"/>
          <w:color w:val="2F2F2F"/>
          <w:sz w:val="24"/>
          <w:szCs w:val="24"/>
          <w:lang w:eastAsia="es-MX"/>
        </w:rPr>
        <w:t>Establecerán, de forma paulatina y conforme a la suficiencia presupuestal, escuelas de tiempo completo, con jornadas de entre 6 y 8 horas diarias, para aprovechar mejor el tiempo disponible para el desarrollo académico, deportivo y cultural,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XVII.- </w:t>
      </w:r>
      <w:r w:rsidRPr="009C3470">
        <w:rPr>
          <w:rFonts w:ascii="Arial" w:eastAsia="Times New Roman" w:hAnsi="Arial" w:cs="Arial"/>
          <w:color w:val="2F2F2F"/>
          <w:sz w:val="24"/>
          <w:szCs w:val="24"/>
          <w:lang w:eastAsia="es-MX"/>
        </w:rPr>
        <w:t>Impulsarán esquemas eficientes para el suministro de alimentos nutritivos para alumnos, a partir de microempresas locales, en aquellas escuelas que lo necesiten, conforme a los índices de pobreza, marginación y condición alimentaria.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34.</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El Instituto Nacional para la Evaluación de la Educación y las autoridades educativas de conformidad a los lineamientos que para tal efecto expida el Instituto, evaluarán en los ámbitos de sus competencias los resultados de calidad educativa de los programas compensatorios antes mencionados.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41.</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 educación especial incluye la orientación a los padres o tutores, así como también a los maestros y personal de escuelas de educación básica y media superior regulares que integren a los alumnos con necesidades especiales de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42.</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Se brindarán cursos a los docentes y al personal que labora en los planteles de educación, sobre los derechos de los educandos y la obligación que tienen al estar encargados de su custodia, de protegerlos contra toda forma de maltrato, perjuicio, daño, agresión, abuso, trata o explotación.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44.</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lastRenderedPageBreak/>
        <w:t>El Estado y sus entidades organizarán servicios permanentes de promoción y asesoría de educación para adultos y darán las facilidades necesarias a sus trabajadores y familiares para estudiar y acreditar la educación primaria, secundaria y media superior.</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48.</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Para tales efectos la Secretaría considerará las opiniones de las autoridades educativas locales, y de los diversos sectores sociales involucrados en la educación, los maestros y los padres de familia, expresadas a través del Consejo Nacional de Participación Social en la Educación a que se refiere el artículo 72, así como aquéllas que en su caso, formule el Instituto Nacional para la Evaluación de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 Secretaría realizará revisiones y evaluaciones sistemáticas y continuas de los planes y programas a que se refiere el presente artículo, para mantenerlos permanentemente actualizados. En el caso de los programas de educación normal y demás para la formación de maestros de educación básica serán revisados y evaluados, al menos, cada cuatro años, y deberán mantenerse actualizados conforme a los parámetros y perfiles a los que se refiere la Ley General del Servicio Profesional Docente.</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56.</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000000"/>
          <w:sz w:val="24"/>
          <w:szCs w:val="24"/>
          <w:lang w:eastAsia="es-MX"/>
        </w:rPr>
        <w:t>De igual manera indicarán en dicha publicación, los nombres de los educadores que obtengan resultados suficientes, una vez que apliquen las evaluaciones, que dentro del ámbito de sus atribuciones y de conformidad con lo dispuesto por esta Ley y demás disposiciones aplicables, les correspondan.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 xml:space="preserve">Las autoridades educativas deberán entregar a las escuelas particulares un reporte de los </w:t>
      </w:r>
      <w:proofErr w:type="gramStart"/>
      <w:r w:rsidRPr="009C3470">
        <w:rPr>
          <w:rFonts w:ascii="Arial" w:eastAsia="Times New Roman" w:hAnsi="Arial" w:cs="Arial"/>
          <w:color w:val="2F2F2F"/>
          <w:sz w:val="24"/>
          <w:szCs w:val="24"/>
          <w:lang w:eastAsia="es-MX"/>
        </w:rPr>
        <w:t>resultados</w:t>
      </w:r>
      <w:proofErr w:type="gramEnd"/>
      <w:r w:rsidRPr="009C3470">
        <w:rPr>
          <w:rFonts w:ascii="Arial" w:eastAsia="Times New Roman" w:hAnsi="Arial" w:cs="Arial"/>
          <w:color w:val="2F2F2F"/>
          <w:sz w:val="24"/>
          <w:szCs w:val="24"/>
          <w:lang w:eastAsia="es-MX"/>
        </w:rPr>
        <w:t xml:space="preserve"> que hayan obtenido sus docentes y alumnos en las evaluaciones correspondientes.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57.</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r w:rsidRPr="009C3470">
        <w:rPr>
          <w:rFonts w:ascii="Arial" w:eastAsia="Times New Roman" w:hAnsi="Arial" w:cs="Arial"/>
          <w:color w:val="2F2F2F"/>
          <w:sz w:val="24"/>
          <w:szCs w:val="24"/>
          <w:lang w:eastAsia="es-MX"/>
        </w:rPr>
        <w:t xml:space="preserve"> Cumplir con lo dispuesto en el artículo 3o. de la Constitución Política de los Estados Unidos Mexicanos, en la presente Ley y demás disposiciones aplicables;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II. </w:t>
      </w:r>
      <w:r w:rsidRPr="009C3470">
        <w:rPr>
          <w:rFonts w:ascii="Arial" w:eastAsia="Times New Roman" w:hAnsi="Arial" w:cs="Arial"/>
          <w:color w:val="2F2F2F"/>
          <w:sz w:val="24"/>
          <w:szCs w:val="24"/>
          <w:lang w:eastAsia="es-MX"/>
        </w:rPr>
        <w:t>a</w:t>
      </w:r>
      <w:r w:rsidRPr="009C3470">
        <w:rPr>
          <w:rFonts w:ascii="Arial" w:eastAsia="Times New Roman" w:hAnsi="Arial" w:cs="Arial"/>
          <w:b/>
          <w:bCs/>
          <w:color w:val="2F2F2F"/>
          <w:sz w:val="24"/>
          <w:szCs w:val="24"/>
          <w:lang w:eastAsia="es-MX"/>
        </w:rPr>
        <w:t xml:space="preserve"> V.</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Artículo 58.- </w:t>
      </w:r>
      <w:r w:rsidRPr="009C3470">
        <w:rPr>
          <w:rFonts w:ascii="Arial" w:eastAsia="Times New Roman" w:hAnsi="Arial" w:cs="Arial"/>
          <w:color w:val="2F2F2F"/>
          <w:sz w:val="24"/>
          <w:szCs w:val="24"/>
          <w:lang w:eastAsia="es-MX"/>
        </w:rPr>
        <w:t>Las autoridades que otorguen autorizaciones y reconocimientos de validez oficial de estudios deberán inspeccionar y vigilar los servicios educativos respecto de los cuales concedieron dichas autorizaciones o reconocimientos. Las autoridades procurarán llevar a cabo una visita de inspección por lo menos una vez al año.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 xml:space="preserve">De la información contenida en el acta correspondiente así como la documentación relacionada, que en su caso presenten los particulares, las autoridades educativas podrán formular medidas </w:t>
      </w:r>
      <w:proofErr w:type="gramStart"/>
      <w:r w:rsidRPr="009C3470">
        <w:rPr>
          <w:rFonts w:ascii="Arial" w:eastAsia="Times New Roman" w:hAnsi="Arial" w:cs="Arial"/>
          <w:color w:val="2F2F2F"/>
          <w:sz w:val="24"/>
          <w:szCs w:val="24"/>
          <w:lang w:eastAsia="es-MX"/>
        </w:rPr>
        <w:t>correctivas</w:t>
      </w:r>
      <w:proofErr w:type="gramEnd"/>
      <w:r w:rsidRPr="009C3470">
        <w:rPr>
          <w:rFonts w:ascii="Arial" w:eastAsia="Times New Roman" w:hAnsi="Arial" w:cs="Arial"/>
          <w:color w:val="2F2F2F"/>
          <w:sz w:val="24"/>
          <w:szCs w:val="24"/>
          <w:lang w:eastAsia="es-MX"/>
        </w:rPr>
        <w:t>, mismas que harán del conocimiento de los particulares.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Las autoridades educativas emitirán la normativa correspondiente para realizar las tareas de inspección y vigilancia.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59.</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En el caso de educación inicial deberán, además, contar con personal que acredite la preparación adecuada para impartir educación; contar con instalaciones y demás personal que satisfagan las condiciones higiénicas, de seguridad y pedagógicas que la autoridad educativa determine; cumplir los requisitos a que alude el artículo 21; presentar las evaluaciones que correspondan, de conformidad con lo dispuesto en esta Ley y demás disposiciones correspondientes que deriven en el marco del Sistema Nacional de Evaluación Educativa, y tomar las medidas a que se refiere el artículo 42, así como facilitar la inspección y vigilancia de las autoridades competentes.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65.</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I.</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lastRenderedPageBreak/>
        <w:t>II.-</w:t>
      </w:r>
      <w:r w:rsidRPr="009C3470">
        <w:rPr>
          <w:rFonts w:ascii="Arial" w:eastAsia="Times New Roman" w:hAnsi="Arial" w:cs="Arial"/>
          <w:color w:val="000000"/>
          <w:sz w:val="24"/>
          <w:szCs w:val="24"/>
          <w:lang w:eastAsia="es-MX"/>
        </w:rPr>
        <w:t xml:space="preserve"> Participar con las autoridades de la escuela en la que estén inscritos sus hijos o pupilos menores de edad, en cualquier problema relacionado con la educación de éstos, a fin de que, en conjunto, se aboquen a su solución;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III.</w:t>
      </w:r>
      <w:r w:rsidRPr="009C3470">
        <w:rPr>
          <w:rFonts w:ascii="Arial" w:eastAsia="Times New Roman" w:hAnsi="Arial" w:cs="Arial"/>
          <w:color w:val="000000"/>
          <w:sz w:val="24"/>
          <w:szCs w:val="24"/>
          <w:lang w:eastAsia="es-MX"/>
        </w:rPr>
        <w:t xml:space="preserve"> a</w:t>
      </w:r>
      <w:r w:rsidRPr="009C3470">
        <w:rPr>
          <w:rFonts w:ascii="Arial" w:eastAsia="Times New Roman" w:hAnsi="Arial" w:cs="Arial"/>
          <w:b/>
          <w:bCs/>
          <w:color w:val="000000"/>
          <w:sz w:val="24"/>
          <w:szCs w:val="24"/>
          <w:lang w:eastAsia="es-MX"/>
        </w:rPr>
        <w:t xml:space="preserve"> V.</w:t>
      </w:r>
      <w:proofErr w:type="gramStart"/>
      <w:r w:rsidRPr="009C3470">
        <w:rPr>
          <w:rFonts w:ascii="Arial" w:eastAsia="Times New Roman" w:hAnsi="Arial" w:cs="Arial"/>
          <w:b/>
          <w:bCs/>
          <w:color w:val="000000"/>
          <w:sz w:val="24"/>
          <w:szCs w:val="24"/>
          <w:lang w:eastAsia="es-MX"/>
        </w:rPr>
        <w:t>-</w:t>
      </w:r>
      <w:r w:rsidRPr="009C3470">
        <w:rPr>
          <w:rFonts w:ascii="Arial" w:eastAsia="Times New Roman" w:hAnsi="Arial" w:cs="Arial"/>
          <w:color w:val="000000"/>
          <w:sz w:val="24"/>
          <w:szCs w:val="24"/>
          <w:lang w:eastAsia="es-MX"/>
        </w:rPr>
        <w:t xml:space="preserve"> </w:t>
      </w:r>
      <w:r w:rsidRPr="009C3470">
        <w:rPr>
          <w:rFonts w:ascii="Arial" w:eastAsia="Times New Roman" w:hAnsi="Arial" w:cs="Arial"/>
          <w:b/>
          <w:bCs/>
          <w:color w:val="000000"/>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VI.-</w:t>
      </w:r>
      <w:r w:rsidRPr="009C3470">
        <w:rPr>
          <w:rFonts w:ascii="Arial" w:eastAsia="Times New Roman" w:hAnsi="Arial" w:cs="Arial"/>
          <w:color w:val="000000"/>
          <w:sz w:val="24"/>
          <w:szCs w:val="24"/>
          <w:lang w:eastAsia="es-MX"/>
        </w:rPr>
        <w:t xml:space="preserve"> Conocer la capacidad profesional de la planta docente, así como el resultado de las evaluaciones realizadas;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VII.-</w:t>
      </w:r>
      <w:r w:rsidRPr="009C3470">
        <w:rPr>
          <w:rFonts w:ascii="Arial" w:eastAsia="Times New Roman" w:hAnsi="Arial" w:cs="Arial"/>
          <w:color w:val="000000"/>
          <w:sz w:val="24"/>
          <w:szCs w:val="24"/>
          <w:lang w:eastAsia="es-MX"/>
        </w:rPr>
        <w:t xml:space="preserve"> Conocer la relación oficial del personal docente y empleados adscritos en la escuela en la que estén inscritos sus hijos o pupilos, misma que será proporcionada por la autoridad escolar;</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VIII.- </w:t>
      </w:r>
      <w:r w:rsidRPr="009C3470">
        <w:rPr>
          <w:rFonts w:ascii="Arial" w:eastAsia="Times New Roman" w:hAnsi="Arial" w:cs="Arial"/>
          <w:color w:val="000000"/>
          <w:sz w:val="24"/>
          <w:szCs w:val="24"/>
          <w:lang w:eastAsia="es-MX"/>
        </w:rPr>
        <w:t>Ser observadores en las evaluaciones de docentes y directivos, para lo cual deberán cumplir con los lineamientos que al efecto emita el Instituto Nacional para la Evaluación de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IX.- </w:t>
      </w:r>
      <w:r w:rsidRPr="009C3470">
        <w:rPr>
          <w:rFonts w:ascii="Arial" w:eastAsia="Times New Roman" w:hAnsi="Arial" w:cs="Arial"/>
          <w:color w:val="000000"/>
          <w:sz w:val="24"/>
          <w:szCs w:val="24"/>
          <w:lang w:eastAsia="es-MX"/>
        </w:rPr>
        <w:t>Conocer los criterios y resultados de las evaluaciones de la escuela a la que asistan sus hijos o pupilos;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X.- </w:t>
      </w:r>
      <w:r w:rsidRPr="009C3470">
        <w:rPr>
          <w:rFonts w:ascii="Arial" w:eastAsia="Times New Roman" w:hAnsi="Arial" w:cs="Arial"/>
          <w:color w:val="000000"/>
          <w:sz w:val="24"/>
          <w:szCs w:val="24"/>
          <w:lang w:eastAsia="es-MX"/>
        </w:rPr>
        <w:t>Opinar a través de los Consejos de Participación respecto a las actualizaciones y revisiones de los planes y programas de estudio;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XI.- </w:t>
      </w:r>
      <w:r w:rsidRPr="009C3470">
        <w:rPr>
          <w:rFonts w:ascii="Arial" w:eastAsia="Times New Roman" w:hAnsi="Arial" w:cs="Arial"/>
          <w:color w:val="000000"/>
          <w:sz w:val="24"/>
          <w:szCs w:val="24"/>
          <w:lang w:eastAsia="es-MX"/>
        </w:rPr>
        <w:t>Conocer el presupuesto asignado a cada escuela, así como su aplicación y los resultados de su ejecución,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XII.- </w:t>
      </w:r>
      <w:r w:rsidRPr="009C3470">
        <w:rPr>
          <w:rFonts w:ascii="Arial" w:eastAsia="Times New Roman" w:hAnsi="Arial" w:cs="Arial"/>
          <w:color w:val="000000"/>
          <w:sz w:val="24"/>
          <w:szCs w:val="24"/>
          <w:lang w:eastAsia="es-MX"/>
        </w:rPr>
        <w:t xml:space="preserve">Presentar quejas ante las autoridades educativas correspondientes, en los términos establecidos en el artículo 14, fracción XII </w:t>
      </w:r>
      <w:proofErr w:type="spellStart"/>
      <w:r w:rsidRPr="009C3470">
        <w:rPr>
          <w:rFonts w:ascii="Arial" w:eastAsia="Times New Roman" w:hAnsi="Arial" w:cs="Arial"/>
          <w:color w:val="000000"/>
          <w:sz w:val="24"/>
          <w:szCs w:val="24"/>
          <w:lang w:eastAsia="es-MX"/>
        </w:rPr>
        <w:t>Quintus</w:t>
      </w:r>
      <w:proofErr w:type="spellEnd"/>
      <w:r w:rsidRPr="009C3470">
        <w:rPr>
          <w:rFonts w:ascii="Arial" w:eastAsia="Times New Roman" w:hAnsi="Arial" w:cs="Arial"/>
          <w:color w:val="000000"/>
          <w:sz w:val="24"/>
          <w:szCs w:val="24"/>
          <w:lang w:eastAsia="es-MX"/>
        </w:rPr>
        <w:t>, sobre el desempeño de docentes, directores, supervisores y asesores técnico pedagógicos de sus hijos o pupilos menores de edad y sobre las condiciones de la escuela a la que asisten.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67.</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w:t>
      </w:r>
      <w:r w:rsidRPr="009C3470">
        <w:rPr>
          <w:rFonts w:ascii="Arial" w:eastAsia="Times New Roman" w:hAnsi="Arial" w:cs="Arial"/>
          <w:color w:val="2F2F2F"/>
          <w:sz w:val="24"/>
          <w:szCs w:val="24"/>
          <w:lang w:eastAsia="es-MX"/>
        </w:rPr>
        <w:t xml:space="preserve"> y </w:t>
      </w:r>
      <w:r w:rsidRPr="009C3470">
        <w:rPr>
          <w:rFonts w:ascii="Arial" w:eastAsia="Times New Roman" w:hAnsi="Arial" w:cs="Arial"/>
          <w:b/>
          <w:bCs/>
          <w:color w:val="2F2F2F"/>
          <w:sz w:val="24"/>
          <w:szCs w:val="24"/>
          <w:lang w:eastAsia="es-MX"/>
        </w:rPr>
        <w:t>II.</w:t>
      </w:r>
      <w:proofErr w:type="gramStart"/>
      <w:r w:rsidRPr="009C3470">
        <w:rPr>
          <w:rFonts w:ascii="Arial" w:eastAsia="Times New Roman" w:hAnsi="Arial" w:cs="Arial"/>
          <w:b/>
          <w:bCs/>
          <w:color w:val="2F2F2F"/>
          <w:sz w:val="24"/>
          <w:szCs w:val="24"/>
          <w:lang w:eastAsia="es-MX"/>
        </w:rPr>
        <w:t>-</w:t>
      </w:r>
      <w:r w:rsidRPr="009C3470">
        <w:rPr>
          <w:rFonts w:ascii="Arial" w:eastAsia="Times New Roman" w:hAnsi="Arial" w:cs="Arial"/>
          <w:color w:val="2F2F2F"/>
          <w:sz w:val="24"/>
          <w:szCs w:val="24"/>
          <w:lang w:eastAsia="es-MX"/>
        </w:rPr>
        <w:t xml:space="preserve"> </w:t>
      </w:r>
      <w:r w:rsidRPr="009C3470">
        <w:rPr>
          <w:rFonts w:ascii="Arial" w:eastAsia="Times New Roman" w:hAnsi="Arial" w:cs="Arial"/>
          <w:b/>
          <w:bCs/>
          <w:color w:val="2F2F2F"/>
          <w:sz w:val="24"/>
          <w:szCs w:val="24"/>
          <w:lang w:eastAsia="es-MX"/>
        </w:rPr>
        <w:t>...</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III.-</w:t>
      </w:r>
      <w:r w:rsidRPr="009C3470">
        <w:rPr>
          <w:rFonts w:ascii="Arial" w:eastAsia="Times New Roman" w:hAnsi="Arial" w:cs="Arial"/>
          <w:color w:val="2F2F2F"/>
          <w:sz w:val="24"/>
          <w:szCs w:val="24"/>
          <w:lang w:eastAsia="es-MX"/>
        </w:rPr>
        <w:t xml:space="preserve"> Participar en la aplicación de cooperaciones en numerario, bienes y servicios que, en su caso, hagan las propias asociaciones al establecimiento escolar. Estas cooperaciones</w:t>
      </w:r>
      <w:r w:rsidRPr="009C3470">
        <w:rPr>
          <w:rFonts w:ascii="Arial" w:eastAsia="Times New Roman" w:hAnsi="Arial" w:cs="Arial"/>
          <w:b/>
          <w:bCs/>
          <w:color w:val="2F2F2F"/>
          <w:sz w:val="24"/>
          <w:szCs w:val="24"/>
          <w:lang w:eastAsia="es-MX"/>
        </w:rPr>
        <w:t xml:space="preserve"> </w:t>
      </w:r>
      <w:r w:rsidRPr="009C3470">
        <w:rPr>
          <w:rFonts w:ascii="Arial" w:eastAsia="Times New Roman" w:hAnsi="Arial" w:cs="Arial"/>
          <w:color w:val="2F2F2F"/>
          <w:sz w:val="24"/>
          <w:szCs w:val="24"/>
          <w:lang w:eastAsia="es-MX"/>
        </w:rPr>
        <w:t xml:space="preserve">serán de carácter voluntario y, según lo dispuesto por el artículo 6o. de esta Ley, en ningún caso se entenderán como </w:t>
      </w:r>
      <w:proofErr w:type="gramStart"/>
      <w:r w:rsidRPr="009C3470">
        <w:rPr>
          <w:rFonts w:ascii="Arial" w:eastAsia="Times New Roman" w:hAnsi="Arial" w:cs="Arial"/>
          <w:color w:val="2F2F2F"/>
          <w:sz w:val="24"/>
          <w:szCs w:val="24"/>
          <w:lang w:eastAsia="es-MX"/>
        </w:rPr>
        <w:t>contraprestaciones</w:t>
      </w:r>
      <w:proofErr w:type="gramEnd"/>
      <w:r w:rsidRPr="009C3470">
        <w:rPr>
          <w:rFonts w:ascii="Arial" w:eastAsia="Times New Roman" w:hAnsi="Arial" w:cs="Arial"/>
          <w:color w:val="2F2F2F"/>
          <w:sz w:val="24"/>
          <w:szCs w:val="24"/>
          <w:lang w:eastAsia="es-MX"/>
        </w:rPr>
        <w:t xml:space="preserve"> del servicio educativo;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IV. </w:t>
      </w:r>
      <w:r w:rsidRPr="009C3470">
        <w:rPr>
          <w:rFonts w:ascii="Arial" w:eastAsia="Times New Roman" w:hAnsi="Arial" w:cs="Arial"/>
          <w:color w:val="2F2F2F"/>
          <w:sz w:val="24"/>
          <w:szCs w:val="24"/>
          <w:lang w:eastAsia="es-MX"/>
        </w:rPr>
        <w:t>y</w:t>
      </w:r>
      <w:r w:rsidRPr="009C3470">
        <w:rPr>
          <w:rFonts w:ascii="Arial" w:eastAsia="Times New Roman" w:hAnsi="Arial" w:cs="Arial"/>
          <w:b/>
          <w:bCs/>
          <w:color w:val="2F2F2F"/>
          <w:sz w:val="24"/>
          <w:szCs w:val="24"/>
          <w:lang w:eastAsia="es-MX"/>
        </w:rPr>
        <w:t xml:space="preserve"> V.</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69.</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 xml:space="preserve">La autoridad escolar hará lo conducente para que en cada escuela pública de educación básica opere un consejo escolar de participación social, integrado con padres de familia y representantes de sus asociaciones, maestros y representantes de su organización sindical, quienes acudirán como representantes de los intereses laborales de los trabajadores, directivos de la escuela, </w:t>
      </w:r>
      <w:proofErr w:type="spellStart"/>
      <w:r w:rsidRPr="009C3470">
        <w:rPr>
          <w:rFonts w:ascii="Arial" w:eastAsia="Times New Roman" w:hAnsi="Arial" w:cs="Arial"/>
          <w:color w:val="2F2F2F"/>
          <w:sz w:val="24"/>
          <w:szCs w:val="24"/>
          <w:lang w:eastAsia="es-MX"/>
        </w:rPr>
        <w:t>exalumnos</w:t>
      </w:r>
      <w:proofErr w:type="spellEnd"/>
      <w:r w:rsidRPr="009C3470">
        <w:rPr>
          <w:rFonts w:ascii="Arial" w:eastAsia="Times New Roman" w:hAnsi="Arial" w:cs="Arial"/>
          <w:color w:val="2F2F2F"/>
          <w:sz w:val="24"/>
          <w:szCs w:val="24"/>
          <w:lang w:eastAsia="es-MX"/>
        </w:rPr>
        <w:t>, así como con los demás miembros de la comunidad interesados en el desarrollo de la propia escuela.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a) </w:t>
      </w:r>
      <w:r w:rsidRPr="009C3470">
        <w:rPr>
          <w:rFonts w:ascii="Arial" w:eastAsia="Times New Roman" w:hAnsi="Arial" w:cs="Arial"/>
          <w:color w:val="000000"/>
          <w:sz w:val="24"/>
          <w:szCs w:val="24"/>
          <w:lang w:eastAsia="es-MX"/>
        </w:rPr>
        <w:t>a</w:t>
      </w:r>
      <w:r w:rsidRPr="009C3470">
        <w:rPr>
          <w:rFonts w:ascii="Arial" w:eastAsia="Times New Roman" w:hAnsi="Arial" w:cs="Arial"/>
          <w:b/>
          <w:bCs/>
          <w:color w:val="000000"/>
          <w:sz w:val="24"/>
          <w:szCs w:val="24"/>
          <w:lang w:eastAsia="es-MX"/>
        </w:rPr>
        <w:t xml:space="preserve"> f</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g) </w:t>
      </w:r>
      <w:r w:rsidRPr="009C3470">
        <w:rPr>
          <w:rFonts w:ascii="Arial" w:eastAsia="Times New Roman" w:hAnsi="Arial" w:cs="Arial"/>
          <w:color w:val="000000"/>
          <w:sz w:val="24"/>
          <w:szCs w:val="24"/>
          <w:lang w:eastAsia="es-MX"/>
        </w:rPr>
        <w:t>Podrá proponer estímulos y reconocimientos de carácter social a alumnos, maestros, directivos y empleados de la escuela, para ser considerados por los programas de reconocimiento que establece la Ley General del Servicio Profesional Docente y demás programas que al efecto determine la Secretaría y las autoridades competentes;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h) </w:t>
      </w:r>
      <w:r w:rsidRPr="009C3470">
        <w:rPr>
          <w:rFonts w:ascii="Arial" w:eastAsia="Times New Roman" w:hAnsi="Arial" w:cs="Arial"/>
          <w:color w:val="000000"/>
          <w:sz w:val="24"/>
          <w:szCs w:val="24"/>
          <w:lang w:eastAsia="es-MX"/>
        </w:rPr>
        <w:t>a</w:t>
      </w:r>
      <w:r w:rsidRPr="009C3470">
        <w:rPr>
          <w:rFonts w:ascii="Arial" w:eastAsia="Times New Roman" w:hAnsi="Arial" w:cs="Arial"/>
          <w:b/>
          <w:bCs/>
          <w:color w:val="000000"/>
          <w:sz w:val="24"/>
          <w:szCs w:val="24"/>
          <w:lang w:eastAsia="es-MX"/>
        </w:rPr>
        <w:t xml:space="preserve"> o</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70.-</w:t>
      </w:r>
      <w:r w:rsidRPr="009C3470">
        <w:rPr>
          <w:rFonts w:ascii="Arial" w:eastAsia="Times New Roman" w:hAnsi="Arial" w:cs="Arial"/>
          <w:color w:val="000000"/>
          <w:sz w:val="24"/>
          <w:szCs w:val="24"/>
          <w:lang w:eastAsia="es-MX"/>
        </w:rPr>
        <w:t xml:space="preserve"> En cada municipio operará un consejo municipal de participación social en la educación integrado por las autoridades municipales, padres de familia y representantes de sus asociaciones, maestros distinguidos y directivos de escuelas, representantes de la organización sindical de los maestros, </w:t>
      </w:r>
      <w:r w:rsidRPr="009C3470">
        <w:rPr>
          <w:rFonts w:ascii="Arial" w:eastAsia="Times New Roman" w:hAnsi="Arial" w:cs="Arial"/>
          <w:color w:val="2F2F2F"/>
          <w:sz w:val="24"/>
          <w:szCs w:val="24"/>
          <w:lang w:eastAsia="es-MX"/>
        </w:rPr>
        <w:t xml:space="preserve">quienes acudirán como representantes de los intereses laborales de los trabajadores, </w:t>
      </w:r>
      <w:r w:rsidRPr="009C3470">
        <w:rPr>
          <w:rFonts w:ascii="Arial" w:eastAsia="Times New Roman" w:hAnsi="Arial" w:cs="Arial"/>
          <w:color w:val="000000"/>
          <w:sz w:val="24"/>
          <w:szCs w:val="24"/>
          <w:lang w:eastAsia="es-MX"/>
        </w:rPr>
        <w:t>así como representantes de organizaciones de la sociedad civil cuyo objeto social sea la educación y demás interesados en el mejoramiento de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a) </w:t>
      </w:r>
      <w:r w:rsidRPr="009C3470">
        <w:rPr>
          <w:rFonts w:ascii="Arial" w:eastAsia="Times New Roman" w:hAnsi="Arial" w:cs="Arial"/>
          <w:color w:val="000000"/>
          <w:sz w:val="24"/>
          <w:szCs w:val="24"/>
          <w:lang w:eastAsia="es-MX"/>
        </w:rPr>
        <w:t xml:space="preserve">a </w:t>
      </w:r>
      <w:r w:rsidRPr="009C3470">
        <w:rPr>
          <w:rFonts w:ascii="Arial" w:eastAsia="Times New Roman" w:hAnsi="Arial" w:cs="Arial"/>
          <w:b/>
          <w:bCs/>
          <w:color w:val="000000"/>
          <w:sz w:val="24"/>
          <w:szCs w:val="24"/>
          <w:lang w:eastAsia="es-MX"/>
        </w:rPr>
        <w:t>m</w:t>
      </w:r>
      <w:proofErr w:type="gramStart"/>
      <w:r w:rsidRPr="009C3470">
        <w:rPr>
          <w:rFonts w:ascii="Arial" w:eastAsia="Times New Roman" w:hAnsi="Arial" w:cs="Arial"/>
          <w:b/>
          <w:bCs/>
          <w:color w:val="000000"/>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lastRenderedPageBreak/>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71.-</w:t>
      </w:r>
      <w:r w:rsidRPr="009C3470">
        <w:rPr>
          <w:rFonts w:ascii="Arial" w:eastAsia="Times New Roman" w:hAnsi="Arial" w:cs="Arial"/>
          <w:color w:val="000000"/>
          <w:sz w:val="24"/>
          <w:szCs w:val="24"/>
          <w:lang w:eastAsia="es-MX"/>
        </w:rPr>
        <w:t xml:space="preserve"> En cada entidad federativa funcionará un consejo estatal de participación social en la educación, como órgano de consulta, orientación y apoyo. Un órgano análogo se establecerá en el Distrito Federal. En dicho Consejo se asegurará la participación de padres de familia y representantes de sus asociaciones, maestros y representantes de su organización sindical, </w:t>
      </w:r>
      <w:r w:rsidRPr="009C3470">
        <w:rPr>
          <w:rFonts w:ascii="Arial" w:eastAsia="Times New Roman" w:hAnsi="Arial" w:cs="Arial"/>
          <w:color w:val="2F2F2F"/>
          <w:sz w:val="24"/>
          <w:szCs w:val="24"/>
          <w:lang w:eastAsia="es-MX"/>
        </w:rPr>
        <w:t>quienes acudirán como representantes de los intereses laborales de los trabajadores</w:t>
      </w:r>
      <w:r w:rsidRPr="009C3470">
        <w:rPr>
          <w:rFonts w:ascii="Arial" w:eastAsia="Times New Roman" w:hAnsi="Arial" w:cs="Arial"/>
          <w:color w:val="000000"/>
          <w:sz w:val="24"/>
          <w:szCs w:val="24"/>
          <w:lang w:eastAsia="es-MX"/>
        </w:rPr>
        <w:t>, instituciones formadoras de maestros, autoridades educativas estatales y municipales, organizaciones de la sociedad civil cuyo objeto social sea la educación, así como los sectores social y productivo de la entidad federativa especialmente interesados en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Artículo 72.-</w:t>
      </w:r>
      <w:r w:rsidRPr="009C3470">
        <w:rPr>
          <w:rFonts w:ascii="Arial" w:eastAsia="Times New Roman" w:hAnsi="Arial" w:cs="Arial"/>
          <w:color w:val="000000"/>
          <w:sz w:val="24"/>
          <w:szCs w:val="24"/>
          <w:lang w:eastAsia="es-MX"/>
        </w:rPr>
        <w:t xml:space="preserve"> La Secretaría promoverá el establecimiento y funcionamiento del Consejo Nacional de Participación Social en la Educación, como instancia nacional de consulta, colaboración, apoyo e información, en la que se encuentren representados padres de familia y sus asociaciones, maestros y su organización sindical, </w:t>
      </w:r>
      <w:r w:rsidRPr="009C3470">
        <w:rPr>
          <w:rFonts w:ascii="Arial" w:eastAsia="Times New Roman" w:hAnsi="Arial" w:cs="Arial"/>
          <w:color w:val="2F2F2F"/>
          <w:sz w:val="24"/>
          <w:szCs w:val="24"/>
          <w:lang w:eastAsia="es-MX"/>
        </w:rPr>
        <w:t xml:space="preserve">quienes acudirán como representantes de los intereses laborales de los trabajadores, </w:t>
      </w:r>
      <w:r w:rsidRPr="009C3470">
        <w:rPr>
          <w:rFonts w:ascii="Arial" w:eastAsia="Times New Roman" w:hAnsi="Arial" w:cs="Arial"/>
          <w:color w:val="000000"/>
          <w:sz w:val="24"/>
          <w:szCs w:val="24"/>
          <w:lang w:eastAsia="es-MX"/>
        </w:rPr>
        <w:t>autoridades educativas, organizaciones de la sociedad civil cuyo objeto social sea la educación, así como los sectores social y productivo especialmente interesados en la educación. Tomará nota de los resultados de las evaluaciones que realicen las autoridades educativas, conocerá el desarrollo y la evolución del sistema educativo nacional, podrá opinar en asuntos pedagógicos, planes y programas de estudio y propondrá políticas para elevar la calidad y la cobertura de la educación.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Artículo 75.</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I. </w:t>
      </w:r>
      <w:r w:rsidRPr="009C3470">
        <w:rPr>
          <w:rFonts w:ascii="Arial" w:eastAsia="Times New Roman" w:hAnsi="Arial" w:cs="Arial"/>
          <w:color w:val="2F2F2F"/>
          <w:sz w:val="24"/>
          <w:szCs w:val="24"/>
          <w:lang w:eastAsia="es-MX"/>
        </w:rPr>
        <w:t>a</w:t>
      </w:r>
      <w:r w:rsidRPr="009C3470">
        <w:rPr>
          <w:rFonts w:ascii="Arial" w:eastAsia="Times New Roman" w:hAnsi="Arial" w:cs="Arial"/>
          <w:b/>
          <w:bCs/>
          <w:color w:val="2F2F2F"/>
          <w:sz w:val="24"/>
          <w:szCs w:val="24"/>
          <w:lang w:eastAsia="es-MX"/>
        </w:rPr>
        <w:t xml:space="preserve"> XI.</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XII.- </w:t>
      </w:r>
      <w:r w:rsidRPr="009C3470">
        <w:rPr>
          <w:rFonts w:ascii="Arial" w:eastAsia="Times New Roman" w:hAnsi="Arial" w:cs="Arial"/>
          <w:color w:val="2F2F2F"/>
          <w:sz w:val="24"/>
          <w:szCs w:val="24"/>
          <w:lang w:eastAsia="es-MX"/>
        </w:rPr>
        <w:t>Contravenir las disposiciones contempladas en el artículo 7o., en el artículo 21, en el tercer párrafo del artículo 42 por lo que corresponde a las autoridades educativas y en el segundo párrafo del artículo 56;</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XIII. </w:t>
      </w:r>
      <w:r w:rsidRPr="009C3470">
        <w:rPr>
          <w:rFonts w:ascii="Arial" w:eastAsia="Times New Roman" w:hAnsi="Arial" w:cs="Arial"/>
          <w:color w:val="2F2F2F"/>
          <w:sz w:val="24"/>
          <w:szCs w:val="24"/>
          <w:lang w:eastAsia="es-MX"/>
        </w:rPr>
        <w:t>y</w:t>
      </w:r>
      <w:r w:rsidRPr="009C3470">
        <w:rPr>
          <w:rFonts w:ascii="Arial" w:eastAsia="Times New Roman" w:hAnsi="Arial" w:cs="Arial"/>
          <w:b/>
          <w:bCs/>
          <w:color w:val="2F2F2F"/>
          <w:sz w:val="24"/>
          <w:szCs w:val="24"/>
          <w:lang w:eastAsia="es-MX"/>
        </w:rPr>
        <w:t xml:space="preserve"> XIV.</w:t>
      </w:r>
      <w:proofErr w:type="gramStart"/>
      <w:r w:rsidRPr="009C3470">
        <w:rPr>
          <w:rFonts w:ascii="Arial" w:eastAsia="Times New Roman" w:hAnsi="Arial" w:cs="Arial"/>
          <w:b/>
          <w:bCs/>
          <w:color w:val="2F2F2F"/>
          <w:sz w:val="24"/>
          <w:szCs w:val="24"/>
          <w:lang w:eastAsia="es-MX"/>
        </w:rPr>
        <w:t>- ...</w:t>
      </w:r>
      <w:proofErr w:type="gramEnd"/>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XV.-</w:t>
      </w:r>
      <w:r w:rsidRPr="009C3470">
        <w:rPr>
          <w:rFonts w:ascii="Arial" w:eastAsia="Times New Roman" w:hAnsi="Arial" w:cs="Arial"/>
          <w:color w:val="2F2F2F"/>
          <w:sz w:val="24"/>
          <w:szCs w:val="24"/>
          <w:lang w:eastAsia="es-MX"/>
        </w:rPr>
        <w:t xml:space="preserve"> Promover en los educandos, por cualquier medio, el uso de medicamentos que contengan sustancias psicotrópicas o estupefacientes;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XVI.- </w:t>
      </w:r>
      <w:r w:rsidRPr="009C3470">
        <w:rPr>
          <w:rFonts w:ascii="Arial" w:eastAsia="Times New Roman" w:hAnsi="Arial" w:cs="Arial"/>
          <w:color w:val="2F2F2F"/>
          <w:sz w:val="24"/>
          <w:szCs w:val="24"/>
          <w:lang w:eastAsia="es-MX"/>
        </w:rPr>
        <w:t>Expulsar o negarse a prestar el servicio educativo a personas que presenten problemas de aprendizaje o condicionar su aceptación o permanencia en el plantel a someterse a tratamientos médicos específicos, o bien, presionar de cualquier manera a los padres o tutores para que acudan a médicos o clínicas específicas para la atención de problemas de aprendizaje de los educandos, y</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XVII.- </w:t>
      </w:r>
      <w:r w:rsidRPr="009C3470">
        <w:rPr>
          <w:rFonts w:ascii="Arial" w:eastAsia="Times New Roman" w:hAnsi="Arial" w:cs="Arial"/>
          <w:color w:val="2F2F2F"/>
          <w:sz w:val="24"/>
          <w:szCs w:val="24"/>
          <w:lang w:eastAsia="es-MX"/>
        </w:rPr>
        <w:t>Incumplir con las medidas correctivas derivadas de las visitas de inspección.</w:t>
      </w:r>
    </w:p>
    <w:p w:rsidR="00F6038E" w:rsidRPr="009C3470" w:rsidRDefault="00F6038E" w:rsidP="00F6038E">
      <w:pPr>
        <w:rPr>
          <w:rFonts w:ascii="Arial" w:eastAsia="Times New Roman" w:hAnsi="Arial" w:cs="Arial"/>
          <w:color w:val="2F2F2F"/>
          <w:sz w:val="24"/>
          <w:szCs w:val="24"/>
          <w:lang w:eastAsia="es-MX"/>
        </w:rPr>
      </w:pPr>
      <w:r w:rsidRPr="009C3470">
        <w:rPr>
          <w:rFonts w:ascii="Times" w:eastAsia="Times New Roman" w:hAnsi="Times" w:cs="Arial"/>
          <w:color w:val="2F2F2F"/>
          <w:sz w:val="24"/>
          <w:szCs w:val="24"/>
          <w:lang w:eastAsia="es-MX"/>
        </w:rPr>
        <w:t>TRANSITORIOS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Primero.- </w:t>
      </w:r>
      <w:r w:rsidRPr="009C3470">
        <w:rPr>
          <w:rFonts w:ascii="Arial" w:eastAsia="Times New Roman" w:hAnsi="Arial" w:cs="Arial"/>
          <w:color w:val="2F2F2F"/>
          <w:sz w:val="24"/>
          <w:szCs w:val="24"/>
          <w:lang w:eastAsia="es-MX"/>
        </w:rPr>
        <w:t>El presente Decreto entrará en vigor al día siguiente de su publicación en el Diario Oficial de la Federación.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Segundo.-</w:t>
      </w:r>
      <w:r w:rsidRPr="009C3470">
        <w:rPr>
          <w:rFonts w:ascii="Arial" w:eastAsia="Times New Roman" w:hAnsi="Arial" w:cs="Arial"/>
          <w:color w:val="2F2F2F"/>
          <w:sz w:val="24"/>
          <w:szCs w:val="24"/>
          <w:lang w:eastAsia="es-MX"/>
        </w:rPr>
        <w:t xml:space="preserve"> Se derogan las disposiciones que se opongan al presente Decreto.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Tercero.- </w:t>
      </w:r>
      <w:r w:rsidRPr="009C3470">
        <w:rPr>
          <w:rFonts w:ascii="Arial" w:eastAsia="Times New Roman" w:hAnsi="Arial" w:cs="Arial"/>
          <w:color w:val="2F2F2F"/>
          <w:sz w:val="24"/>
          <w:szCs w:val="24"/>
          <w:lang w:eastAsia="es-MX"/>
        </w:rPr>
        <w:t>A partir de la entrada en vigor del presente Decreto, las entidades federativas tendrán un plazo de seis meses para adecuar su legislación respectiva, a lo previsto por el presente ordenamiento.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Cuarto.- </w:t>
      </w:r>
      <w:r w:rsidRPr="009C3470">
        <w:rPr>
          <w:rFonts w:ascii="Arial" w:eastAsia="Times New Roman" w:hAnsi="Arial" w:cs="Arial"/>
          <w:color w:val="2F2F2F"/>
          <w:sz w:val="24"/>
          <w:szCs w:val="24"/>
          <w:lang w:eastAsia="es-MX"/>
        </w:rPr>
        <w:t>La información contenida en el Registro Nacional de Alumnos, Maestros y Escuelas formará parte, en lo conducente, del Sistema de Información y Gestión Educativa.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2F2F2F"/>
          <w:sz w:val="24"/>
          <w:szCs w:val="24"/>
          <w:lang w:eastAsia="es-MX"/>
        </w:rPr>
        <w:t>La Secretaría de Educación Pública deberá tomar las medidas conducentes para llevar a cabo la migración de la información al citado Sistema, mismo que se regulará y organizará conforme a las disposiciones y lineamientos que expida dicha dependencia.</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Quinto.- </w:t>
      </w:r>
      <w:r w:rsidRPr="009C3470">
        <w:rPr>
          <w:rFonts w:ascii="Arial" w:eastAsia="Times New Roman" w:hAnsi="Arial" w:cs="Arial"/>
          <w:color w:val="2F2F2F"/>
          <w:sz w:val="24"/>
          <w:szCs w:val="24"/>
          <w:lang w:eastAsia="es-MX"/>
        </w:rPr>
        <w:t>Para el caso del Distrito Federal y en tanto no se lleve a cabo el proceso de descentralización educativa en esta entidad federativa, las atribuciones relativas a la educación inicial, básica -incluyendo la indígena- y especial que los artículos 11, 13, 14 y demás disposiciones señalan para las autoridades educativas locales en sus respectivas competencias corresponderán, en el Distrito Federal, a la Secretaría, a través de la Administración Federal de Servicios Educativos en el Distrito Federal.</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lastRenderedPageBreak/>
        <w:t xml:space="preserve">Sexto.- </w:t>
      </w:r>
      <w:r w:rsidRPr="009C3470">
        <w:rPr>
          <w:rFonts w:ascii="Arial" w:eastAsia="Times New Roman" w:hAnsi="Arial" w:cs="Arial"/>
          <w:color w:val="2F2F2F"/>
          <w:sz w:val="24"/>
          <w:szCs w:val="24"/>
          <w:lang w:eastAsia="es-MX"/>
        </w:rPr>
        <w:t>Para la emisión de los lineamientos a los que se refieren los artículos 24 Bis y 28 Bis la Secretaría dispondrá de 180 días naturales a partir de la entrada en vigor del presente Decreto.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Séptimo.- </w:t>
      </w:r>
      <w:r w:rsidRPr="009C3470">
        <w:rPr>
          <w:rFonts w:ascii="Arial" w:eastAsia="Times New Roman" w:hAnsi="Arial" w:cs="Arial"/>
          <w:color w:val="2F2F2F"/>
          <w:sz w:val="24"/>
          <w:szCs w:val="24"/>
          <w:lang w:eastAsia="es-MX"/>
        </w:rPr>
        <w:t>El Consejo Nacional de Participación Social deberá instalarse dentro de los 180 días naturales siguientes a la entrada en vigor de este Decreto.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Octavo.- </w:t>
      </w:r>
      <w:r w:rsidRPr="009C3470">
        <w:rPr>
          <w:rFonts w:ascii="Arial" w:eastAsia="Times New Roman" w:hAnsi="Arial" w:cs="Arial"/>
          <w:color w:val="2F2F2F"/>
          <w:sz w:val="24"/>
          <w:szCs w:val="24"/>
          <w:lang w:eastAsia="es-MX"/>
        </w:rPr>
        <w:t>El Ejecutivo Federal revisará la fórmula conforme a la cual se distribuye el Fondo de Aportaciones para la Educación Básica y Normal, con la finalidad de iniciar las reformas legales pertinentes a efecto de asegurar la equidad necesaria para una educación de calidad.</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Noveno.-</w:t>
      </w:r>
      <w:r w:rsidRPr="009C3470">
        <w:rPr>
          <w:rFonts w:ascii="Arial" w:eastAsia="Times New Roman" w:hAnsi="Arial" w:cs="Arial"/>
          <w:color w:val="2F2F2F"/>
          <w:sz w:val="24"/>
          <w:szCs w:val="24"/>
          <w:lang w:eastAsia="es-MX"/>
        </w:rPr>
        <w:t xml:space="preserve"> Con el propósito de dar cumplimiento a la obligación de garantizar la calidad en la educación obligatoria, en el marco de las disposiciones que regulan el Servicio Profesional Docente, </w:t>
      </w:r>
      <w:proofErr w:type="gramStart"/>
      <w:r w:rsidRPr="009C3470">
        <w:rPr>
          <w:rFonts w:ascii="Arial" w:eastAsia="Times New Roman" w:hAnsi="Arial" w:cs="Arial"/>
          <w:color w:val="2F2F2F"/>
          <w:sz w:val="24"/>
          <w:szCs w:val="24"/>
          <w:lang w:eastAsia="es-MX"/>
        </w:rPr>
        <w:t>las autoridades educativas federal y locales</w:t>
      </w:r>
      <w:proofErr w:type="gramEnd"/>
      <w:r w:rsidRPr="009C3470">
        <w:rPr>
          <w:rFonts w:ascii="Arial" w:eastAsia="Times New Roman" w:hAnsi="Arial" w:cs="Arial"/>
          <w:color w:val="2F2F2F"/>
          <w:sz w:val="24"/>
          <w:szCs w:val="24"/>
          <w:lang w:eastAsia="es-MX"/>
        </w:rPr>
        <w:t>, adecuarán su normativa de naturaleza laboral y administrativa, debiendo dejar sin efectos la que se oponga o limite el cumplimiento de dicha obligación.</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000000"/>
          <w:sz w:val="24"/>
          <w:szCs w:val="24"/>
          <w:lang w:eastAsia="es-MX"/>
        </w:rPr>
        <w:t xml:space="preserve">Décimo. </w:t>
      </w:r>
      <w:r w:rsidRPr="009C3470">
        <w:rPr>
          <w:rFonts w:ascii="Arial" w:eastAsia="Times New Roman" w:hAnsi="Arial" w:cs="Arial"/>
          <w:color w:val="2F2F2F"/>
          <w:sz w:val="24"/>
          <w:szCs w:val="24"/>
          <w:lang w:eastAsia="es-MX"/>
        </w:rPr>
        <w:t>Dentro de los dos años siguientes a la entrada en vigor del presente Decreto deberá estar en operación en todo el país el Sistema de Información y Gestión Educativa que incluya, por lo menos, la información correspondiente a las estructuras ocupacionales autorizadas, las plantillas de personal de las escuelas y los datos sobre la formación y trayectoria del personal adscrito a las mismas.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Décimo Primero.</w:t>
      </w:r>
      <w:r w:rsidRPr="009C3470">
        <w:rPr>
          <w:rFonts w:ascii="Arial" w:eastAsia="Times New Roman" w:hAnsi="Arial" w:cs="Arial"/>
          <w:color w:val="2F2F2F"/>
          <w:sz w:val="24"/>
          <w:szCs w:val="24"/>
          <w:lang w:eastAsia="es-MX"/>
        </w:rPr>
        <w:t xml:space="preserve"> Las erogaciones que se generen con motivo de la entrada en vigor del presente Decreto se realizarán con cargo a la disponibilidad presupuestaria que se apruebe para tal fin al sector educativo para el ejercicio fiscal de que se trate, lo cual se llevará a cabo de manera progresiva con el objeto de cumplir con las obligaciones que tendrán a su cargo las autoridades competentes, derivadas del presente Decreto.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 xml:space="preserve">Décimo Segundo. </w:t>
      </w:r>
      <w:r w:rsidRPr="009C3470">
        <w:rPr>
          <w:rFonts w:ascii="Arial" w:eastAsia="Times New Roman" w:hAnsi="Arial" w:cs="Arial"/>
          <w:color w:val="2F2F2F"/>
          <w:sz w:val="24"/>
          <w:szCs w:val="24"/>
          <w:lang w:eastAsia="es-MX"/>
        </w:rPr>
        <w:t>A efecto de dar cumplimiento a la obligación de garantizar la calidad en la educación, las autoridades educativas deberán proveer lo necesario para revisar el modelo educativo en su conjunto, los planes y programas, los materiales y métodos educativos.</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b/>
          <w:bCs/>
          <w:color w:val="2F2F2F"/>
          <w:sz w:val="24"/>
          <w:szCs w:val="24"/>
          <w:lang w:eastAsia="es-MX"/>
        </w:rPr>
        <w:t>Décimo</w:t>
      </w:r>
      <w:r w:rsidRPr="009C3470">
        <w:rPr>
          <w:rFonts w:ascii="Arial" w:eastAsia="Times New Roman" w:hAnsi="Arial" w:cs="Arial"/>
          <w:color w:val="2F2F2F"/>
          <w:sz w:val="24"/>
          <w:szCs w:val="24"/>
          <w:lang w:eastAsia="es-MX"/>
        </w:rPr>
        <w:t xml:space="preserve"> </w:t>
      </w:r>
      <w:r w:rsidRPr="009C3470">
        <w:rPr>
          <w:rFonts w:ascii="Arial" w:eastAsia="Times New Roman" w:hAnsi="Arial" w:cs="Arial"/>
          <w:b/>
          <w:bCs/>
          <w:color w:val="2F2F2F"/>
          <w:sz w:val="24"/>
          <w:szCs w:val="24"/>
          <w:lang w:eastAsia="es-MX"/>
        </w:rPr>
        <w:t>Tercero.</w:t>
      </w:r>
      <w:r w:rsidRPr="009C3470">
        <w:rPr>
          <w:rFonts w:ascii="Arial" w:eastAsia="Times New Roman" w:hAnsi="Arial" w:cs="Arial"/>
          <w:color w:val="2F2F2F"/>
          <w:sz w:val="24"/>
          <w:szCs w:val="24"/>
          <w:lang w:eastAsia="es-MX"/>
        </w:rPr>
        <w:t xml:space="preserve"> Las autoridades educativas, en el ámbito de sus respectivas competencias, establecerán de forma paulatina y progresiva, conforme a la disponibilidad presupuestaria, un programa de subsidios escolares compensatorios para reducir condiciones de inequidad social en el sistema educativo.</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000000"/>
          <w:sz w:val="24"/>
          <w:szCs w:val="24"/>
          <w:lang w:eastAsia="es-MX"/>
        </w:rPr>
        <w:t xml:space="preserve">México, D.F., a 22 de agosto de 2013.- </w:t>
      </w:r>
      <w:proofErr w:type="spellStart"/>
      <w:r w:rsidRPr="009C3470">
        <w:rPr>
          <w:rFonts w:ascii="Arial" w:eastAsia="Times New Roman" w:hAnsi="Arial" w:cs="Arial"/>
          <w:color w:val="000000"/>
          <w:sz w:val="24"/>
          <w:szCs w:val="24"/>
          <w:lang w:eastAsia="es-MX"/>
        </w:rPr>
        <w:t>Dip</w:t>
      </w:r>
      <w:proofErr w:type="spellEnd"/>
      <w:r w:rsidRPr="009C3470">
        <w:rPr>
          <w:rFonts w:ascii="Arial" w:eastAsia="Times New Roman" w:hAnsi="Arial" w:cs="Arial"/>
          <w:color w:val="000000"/>
          <w:sz w:val="24"/>
          <w:szCs w:val="24"/>
          <w:lang w:eastAsia="es-MX"/>
        </w:rPr>
        <w:t xml:space="preserve">. </w:t>
      </w:r>
      <w:r w:rsidRPr="009C3470">
        <w:rPr>
          <w:rFonts w:ascii="Arial" w:eastAsia="Times New Roman" w:hAnsi="Arial" w:cs="Arial"/>
          <w:b/>
          <w:bCs/>
          <w:color w:val="000000"/>
          <w:sz w:val="24"/>
          <w:szCs w:val="24"/>
          <w:lang w:eastAsia="es-MX"/>
        </w:rPr>
        <w:t xml:space="preserve">Francisco Arroyo </w:t>
      </w:r>
      <w:proofErr w:type="spellStart"/>
      <w:r w:rsidRPr="009C3470">
        <w:rPr>
          <w:rFonts w:ascii="Arial" w:eastAsia="Times New Roman" w:hAnsi="Arial" w:cs="Arial"/>
          <w:b/>
          <w:bCs/>
          <w:color w:val="000000"/>
          <w:sz w:val="24"/>
          <w:szCs w:val="24"/>
          <w:lang w:eastAsia="es-MX"/>
        </w:rPr>
        <w:t>Vieyra</w:t>
      </w:r>
      <w:proofErr w:type="spellEnd"/>
      <w:r w:rsidRPr="009C3470">
        <w:rPr>
          <w:rFonts w:ascii="Arial" w:eastAsia="Times New Roman" w:hAnsi="Arial" w:cs="Arial"/>
          <w:color w:val="000000"/>
          <w:sz w:val="24"/>
          <w:szCs w:val="24"/>
          <w:lang w:eastAsia="es-MX"/>
        </w:rPr>
        <w:t xml:space="preserve">, Presidente.- </w:t>
      </w:r>
      <w:proofErr w:type="spellStart"/>
      <w:r w:rsidRPr="009C3470">
        <w:rPr>
          <w:rFonts w:ascii="Arial" w:eastAsia="Times New Roman" w:hAnsi="Arial" w:cs="Arial"/>
          <w:color w:val="000000"/>
          <w:sz w:val="24"/>
          <w:szCs w:val="24"/>
          <w:lang w:eastAsia="es-MX"/>
        </w:rPr>
        <w:t>Sen</w:t>
      </w:r>
      <w:proofErr w:type="spellEnd"/>
      <w:r w:rsidRPr="009C3470">
        <w:rPr>
          <w:rFonts w:ascii="Arial" w:eastAsia="Times New Roman" w:hAnsi="Arial" w:cs="Arial"/>
          <w:color w:val="000000"/>
          <w:sz w:val="24"/>
          <w:szCs w:val="24"/>
          <w:lang w:eastAsia="es-MX"/>
        </w:rPr>
        <w:t xml:space="preserve">. </w:t>
      </w:r>
      <w:r w:rsidRPr="009C3470">
        <w:rPr>
          <w:rFonts w:ascii="Arial" w:eastAsia="Times New Roman" w:hAnsi="Arial" w:cs="Arial"/>
          <w:b/>
          <w:bCs/>
          <w:color w:val="000000"/>
          <w:sz w:val="24"/>
          <w:szCs w:val="24"/>
          <w:lang w:eastAsia="es-MX"/>
        </w:rPr>
        <w:t>Ernesto Cordero Arroyo</w:t>
      </w:r>
      <w:r w:rsidRPr="009C3470">
        <w:rPr>
          <w:rFonts w:ascii="Arial" w:eastAsia="Times New Roman" w:hAnsi="Arial" w:cs="Arial"/>
          <w:color w:val="000000"/>
          <w:sz w:val="24"/>
          <w:szCs w:val="24"/>
          <w:lang w:eastAsia="es-MX"/>
        </w:rPr>
        <w:t xml:space="preserve">, Presidente.- </w:t>
      </w:r>
      <w:proofErr w:type="spellStart"/>
      <w:r w:rsidRPr="009C3470">
        <w:rPr>
          <w:rFonts w:ascii="Arial" w:eastAsia="Times New Roman" w:hAnsi="Arial" w:cs="Arial"/>
          <w:color w:val="000000"/>
          <w:sz w:val="24"/>
          <w:szCs w:val="24"/>
          <w:lang w:eastAsia="es-MX"/>
        </w:rPr>
        <w:t>Dip</w:t>
      </w:r>
      <w:proofErr w:type="spellEnd"/>
      <w:r w:rsidRPr="009C3470">
        <w:rPr>
          <w:rFonts w:ascii="Arial" w:eastAsia="Times New Roman" w:hAnsi="Arial" w:cs="Arial"/>
          <w:color w:val="000000"/>
          <w:sz w:val="24"/>
          <w:szCs w:val="24"/>
          <w:lang w:eastAsia="es-MX"/>
        </w:rPr>
        <w:t xml:space="preserve">. </w:t>
      </w:r>
      <w:r w:rsidRPr="009C3470">
        <w:rPr>
          <w:rFonts w:ascii="Arial" w:eastAsia="Times New Roman" w:hAnsi="Arial" w:cs="Arial"/>
          <w:b/>
          <w:bCs/>
          <w:color w:val="000000"/>
          <w:sz w:val="24"/>
          <w:szCs w:val="24"/>
          <w:lang w:eastAsia="es-MX"/>
        </w:rPr>
        <w:t xml:space="preserve">Javier Orozco </w:t>
      </w:r>
      <w:proofErr w:type="spellStart"/>
      <w:r w:rsidRPr="009C3470">
        <w:rPr>
          <w:rFonts w:ascii="Arial" w:eastAsia="Times New Roman" w:hAnsi="Arial" w:cs="Arial"/>
          <w:b/>
          <w:bCs/>
          <w:color w:val="000000"/>
          <w:sz w:val="24"/>
          <w:szCs w:val="24"/>
          <w:lang w:eastAsia="es-MX"/>
        </w:rPr>
        <w:t>Gomez</w:t>
      </w:r>
      <w:proofErr w:type="spellEnd"/>
      <w:r w:rsidRPr="009C3470">
        <w:rPr>
          <w:rFonts w:ascii="Arial" w:eastAsia="Times New Roman" w:hAnsi="Arial" w:cs="Arial"/>
          <w:color w:val="000000"/>
          <w:sz w:val="24"/>
          <w:szCs w:val="24"/>
          <w:lang w:eastAsia="es-MX"/>
        </w:rPr>
        <w:t xml:space="preserve">, Secretario.- </w:t>
      </w:r>
      <w:proofErr w:type="spellStart"/>
      <w:r w:rsidRPr="009C3470">
        <w:rPr>
          <w:rFonts w:ascii="Arial" w:eastAsia="Times New Roman" w:hAnsi="Arial" w:cs="Arial"/>
          <w:color w:val="000000"/>
          <w:sz w:val="24"/>
          <w:szCs w:val="24"/>
          <w:lang w:eastAsia="es-MX"/>
        </w:rPr>
        <w:t>Sen</w:t>
      </w:r>
      <w:proofErr w:type="spellEnd"/>
      <w:r w:rsidRPr="009C3470">
        <w:rPr>
          <w:rFonts w:ascii="Arial" w:eastAsia="Times New Roman" w:hAnsi="Arial" w:cs="Arial"/>
          <w:color w:val="000000"/>
          <w:sz w:val="24"/>
          <w:szCs w:val="24"/>
          <w:lang w:eastAsia="es-MX"/>
        </w:rPr>
        <w:t xml:space="preserve">. </w:t>
      </w:r>
      <w:r w:rsidRPr="009C3470">
        <w:rPr>
          <w:rFonts w:ascii="Arial" w:eastAsia="Times New Roman" w:hAnsi="Arial" w:cs="Arial"/>
          <w:b/>
          <w:bCs/>
          <w:color w:val="000000"/>
          <w:sz w:val="24"/>
          <w:szCs w:val="24"/>
          <w:lang w:eastAsia="es-MX"/>
        </w:rPr>
        <w:t>María Elena Barrera Tapia</w:t>
      </w:r>
      <w:r w:rsidRPr="009C3470">
        <w:rPr>
          <w:rFonts w:ascii="Arial" w:eastAsia="Times New Roman" w:hAnsi="Arial" w:cs="Arial"/>
          <w:color w:val="000000"/>
          <w:sz w:val="24"/>
          <w:szCs w:val="24"/>
          <w:lang w:eastAsia="es-MX"/>
        </w:rPr>
        <w:t>, Secretaria.- Rúbricas.</w:t>
      </w:r>
      <w:r w:rsidRPr="009C3470">
        <w:rPr>
          <w:rFonts w:ascii="Arial" w:eastAsia="Times New Roman" w:hAnsi="Arial" w:cs="Arial"/>
          <w:b/>
          <w:bCs/>
          <w:color w:val="000000"/>
          <w:sz w:val="24"/>
          <w:szCs w:val="24"/>
          <w:lang w:eastAsia="es-MX"/>
        </w:rPr>
        <w:t>"</w:t>
      </w:r>
    </w:p>
    <w:p w:rsidR="00F6038E" w:rsidRPr="009C3470" w:rsidRDefault="00F6038E" w:rsidP="00F6038E">
      <w:pPr>
        <w:ind w:firstLine="288"/>
        <w:jc w:val="both"/>
        <w:rPr>
          <w:rFonts w:ascii="Arial" w:eastAsia="Times New Roman" w:hAnsi="Arial" w:cs="Arial"/>
          <w:color w:val="2F2F2F"/>
          <w:sz w:val="24"/>
          <w:szCs w:val="24"/>
          <w:lang w:eastAsia="es-MX"/>
        </w:rPr>
      </w:pPr>
      <w:r w:rsidRPr="009C3470">
        <w:rPr>
          <w:rFonts w:ascii="Arial" w:eastAsia="Times New Roman" w:hAnsi="Arial" w:cs="Arial"/>
          <w:color w:val="000000"/>
          <w:sz w:val="24"/>
          <w:szCs w:val="24"/>
          <w:lang w:eastAsia="es-MX"/>
        </w:rPr>
        <w:t xml:space="preserve">En cumplimiento de lo dispuesto por la fracción I del Artículo 89 de la Constitución Política de los Estados Unidos Mexicanos, y para su debida publicación y observancia, expido el presente Decreto en la Residencia del Poder Ejecutivo Federal, en la Ciudad de México, Distrito Federal, a los diez días del mes de septiembre de dos mil trece.- </w:t>
      </w:r>
      <w:r w:rsidRPr="009C3470">
        <w:rPr>
          <w:rFonts w:ascii="Arial" w:eastAsia="Times New Roman" w:hAnsi="Arial" w:cs="Arial"/>
          <w:b/>
          <w:bCs/>
          <w:color w:val="2F2F2F"/>
          <w:sz w:val="24"/>
          <w:szCs w:val="24"/>
          <w:lang w:eastAsia="es-MX"/>
        </w:rPr>
        <w:t>Enrique Peña Nieto</w:t>
      </w:r>
      <w:r w:rsidRPr="009C3470">
        <w:rPr>
          <w:rFonts w:ascii="Arial" w:eastAsia="Times New Roman" w:hAnsi="Arial" w:cs="Arial"/>
          <w:color w:val="2F2F2F"/>
          <w:sz w:val="24"/>
          <w:szCs w:val="24"/>
          <w:lang w:eastAsia="es-MX"/>
        </w:rPr>
        <w:t xml:space="preserve">.- Rúbrica.- El Secretario de Gobernación, </w:t>
      </w:r>
      <w:r w:rsidRPr="009C3470">
        <w:rPr>
          <w:rFonts w:ascii="Arial" w:eastAsia="Times New Roman" w:hAnsi="Arial" w:cs="Arial"/>
          <w:b/>
          <w:bCs/>
          <w:color w:val="2F2F2F"/>
          <w:sz w:val="24"/>
          <w:szCs w:val="24"/>
          <w:lang w:eastAsia="es-MX"/>
        </w:rPr>
        <w:t xml:space="preserve">Miguel Ángel Osorio </w:t>
      </w:r>
      <w:proofErr w:type="spellStart"/>
      <w:r w:rsidRPr="009C3470">
        <w:rPr>
          <w:rFonts w:ascii="Arial" w:eastAsia="Times New Roman" w:hAnsi="Arial" w:cs="Arial"/>
          <w:b/>
          <w:bCs/>
          <w:color w:val="2F2F2F"/>
          <w:sz w:val="24"/>
          <w:szCs w:val="24"/>
          <w:lang w:eastAsia="es-MX"/>
        </w:rPr>
        <w:t>Chong</w:t>
      </w:r>
      <w:proofErr w:type="spellEnd"/>
      <w:r w:rsidRPr="009C3470">
        <w:rPr>
          <w:rFonts w:ascii="Arial" w:eastAsia="Times New Roman" w:hAnsi="Arial" w:cs="Arial"/>
          <w:color w:val="2F2F2F"/>
          <w:sz w:val="24"/>
          <w:szCs w:val="24"/>
          <w:lang w:eastAsia="es-MX"/>
        </w:rPr>
        <w:t>.- Rúbrica.</w:t>
      </w:r>
    </w:p>
    <w:p w:rsidR="00005926" w:rsidRPr="009C3470" w:rsidRDefault="00005926">
      <w:pPr>
        <w:rPr>
          <w:sz w:val="24"/>
          <w:szCs w:val="24"/>
        </w:rPr>
      </w:pPr>
    </w:p>
    <w:sectPr w:rsidR="00005926" w:rsidRPr="009C3470" w:rsidSect="00F6038E">
      <w:pgSz w:w="12240" w:h="15840"/>
      <w:pgMar w:top="567" w:right="567"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imes">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characterSpacingControl w:val="doNotCompress"/>
  <w:compat/>
  <w:rsids>
    <w:rsidRoot w:val="00F6038E"/>
    <w:rsid w:val="00005926"/>
    <w:rsid w:val="009C3470"/>
    <w:rsid w:val="00CC42DC"/>
    <w:rsid w:val="00E65BC8"/>
    <w:rsid w:val="00F6038E"/>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926"/>
  </w:style>
  <w:style w:type="paragraph" w:styleId="Ttulo1">
    <w:name w:val="heading 1"/>
    <w:basedOn w:val="Normal"/>
    <w:link w:val="Ttulo1Car"/>
    <w:uiPriority w:val="9"/>
    <w:qFormat/>
    <w:rsid w:val="00F6038E"/>
    <w:pPr>
      <w:spacing w:before="100" w:beforeAutospacing="1" w:after="100" w:afterAutospacing="1"/>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link w:val="Ttulo2Car"/>
    <w:uiPriority w:val="9"/>
    <w:qFormat/>
    <w:rsid w:val="00F6038E"/>
    <w:pPr>
      <w:spacing w:before="100" w:beforeAutospacing="1" w:after="100" w:afterAutospacing="1"/>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038E"/>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F6038E"/>
    <w:rPr>
      <w:rFonts w:ascii="Times New Roman" w:eastAsia="Times New Roman" w:hAnsi="Times New Roman" w:cs="Times New Roman"/>
      <w:b/>
      <w:bCs/>
      <w:sz w:val="36"/>
      <w:szCs w:val="36"/>
      <w:lang w:eastAsia="es-MX"/>
    </w:rPr>
  </w:style>
</w:styles>
</file>

<file path=word/webSettings.xml><?xml version="1.0" encoding="utf-8"?>
<w:webSettings xmlns:r="http://schemas.openxmlformats.org/officeDocument/2006/relationships" xmlns:w="http://schemas.openxmlformats.org/wordprocessingml/2006/main">
  <w:divs>
    <w:div w:id="1764106286">
      <w:bodyDiv w:val="1"/>
      <w:marLeft w:val="0"/>
      <w:marRight w:val="0"/>
      <w:marTop w:val="0"/>
      <w:marBottom w:val="0"/>
      <w:divBdr>
        <w:top w:val="none" w:sz="0" w:space="0" w:color="auto"/>
        <w:left w:val="none" w:sz="0" w:space="0" w:color="auto"/>
        <w:bottom w:val="none" w:sz="0" w:space="0" w:color="auto"/>
        <w:right w:val="none" w:sz="0" w:space="0" w:color="auto"/>
      </w:divBdr>
      <w:divsChild>
        <w:div w:id="1179201502">
          <w:marLeft w:val="0"/>
          <w:marRight w:val="0"/>
          <w:marTop w:val="240"/>
          <w:marBottom w:val="0"/>
          <w:divBdr>
            <w:top w:val="none" w:sz="0" w:space="0" w:color="auto"/>
            <w:left w:val="none" w:sz="0" w:space="0" w:color="auto"/>
            <w:bottom w:val="none" w:sz="0" w:space="0" w:color="auto"/>
            <w:right w:val="none" w:sz="0" w:space="0" w:color="auto"/>
          </w:divBdr>
          <w:divsChild>
            <w:div w:id="1767800219">
              <w:marLeft w:val="0"/>
              <w:marRight w:val="0"/>
              <w:marTop w:val="0"/>
              <w:marBottom w:val="0"/>
              <w:divBdr>
                <w:top w:val="none" w:sz="0" w:space="0" w:color="auto"/>
                <w:left w:val="none" w:sz="0" w:space="0" w:color="auto"/>
                <w:bottom w:val="none" w:sz="0" w:space="0" w:color="auto"/>
                <w:right w:val="none" w:sz="0" w:space="0" w:color="auto"/>
              </w:divBdr>
              <w:divsChild>
                <w:div w:id="122042885">
                  <w:marLeft w:val="0"/>
                  <w:marRight w:val="0"/>
                  <w:marTop w:val="0"/>
                  <w:marBottom w:val="0"/>
                  <w:divBdr>
                    <w:top w:val="none" w:sz="0" w:space="0" w:color="auto"/>
                    <w:left w:val="none" w:sz="0" w:space="0" w:color="auto"/>
                    <w:bottom w:val="none" w:sz="0" w:space="0" w:color="auto"/>
                    <w:right w:val="none" w:sz="0" w:space="0" w:color="auto"/>
                  </w:divBdr>
                  <w:divsChild>
                    <w:div w:id="1670136005">
                      <w:marLeft w:val="0"/>
                      <w:marRight w:val="0"/>
                      <w:marTop w:val="0"/>
                      <w:marBottom w:val="101"/>
                      <w:divBdr>
                        <w:top w:val="none" w:sz="0" w:space="0" w:color="auto"/>
                        <w:left w:val="none" w:sz="0" w:space="0" w:color="auto"/>
                        <w:bottom w:val="none" w:sz="0" w:space="0" w:color="auto"/>
                        <w:right w:val="none" w:sz="0" w:space="0" w:color="auto"/>
                      </w:divBdr>
                    </w:div>
                    <w:div w:id="1523398605">
                      <w:marLeft w:val="0"/>
                      <w:marRight w:val="0"/>
                      <w:marTop w:val="0"/>
                      <w:marBottom w:val="101"/>
                      <w:divBdr>
                        <w:top w:val="none" w:sz="0" w:space="0" w:color="auto"/>
                        <w:left w:val="none" w:sz="0" w:space="0" w:color="auto"/>
                        <w:bottom w:val="none" w:sz="0" w:space="0" w:color="auto"/>
                        <w:right w:val="none" w:sz="0" w:space="0" w:color="auto"/>
                      </w:divBdr>
                    </w:div>
                    <w:div w:id="1145470437">
                      <w:marLeft w:val="0"/>
                      <w:marRight w:val="0"/>
                      <w:marTop w:val="0"/>
                      <w:marBottom w:val="101"/>
                      <w:divBdr>
                        <w:top w:val="none" w:sz="0" w:space="0" w:color="auto"/>
                        <w:left w:val="none" w:sz="0" w:space="0" w:color="auto"/>
                        <w:bottom w:val="none" w:sz="0" w:space="0" w:color="auto"/>
                        <w:right w:val="none" w:sz="0" w:space="0" w:color="auto"/>
                      </w:divBdr>
                    </w:div>
                    <w:div w:id="1768842940">
                      <w:marLeft w:val="0"/>
                      <w:marRight w:val="0"/>
                      <w:marTop w:val="0"/>
                      <w:marBottom w:val="101"/>
                      <w:divBdr>
                        <w:top w:val="none" w:sz="0" w:space="0" w:color="auto"/>
                        <w:left w:val="none" w:sz="0" w:space="0" w:color="auto"/>
                        <w:bottom w:val="none" w:sz="0" w:space="0" w:color="auto"/>
                        <w:right w:val="none" w:sz="0" w:space="0" w:color="auto"/>
                      </w:divBdr>
                    </w:div>
                    <w:div w:id="1832061838">
                      <w:marLeft w:val="0"/>
                      <w:marRight w:val="0"/>
                      <w:marTop w:val="0"/>
                      <w:marBottom w:val="101"/>
                      <w:divBdr>
                        <w:top w:val="none" w:sz="0" w:space="0" w:color="auto"/>
                        <w:left w:val="none" w:sz="0" w:space="0" w:color="auto"/>
                        <w:bottom w:val="none" w:sz="0" w:space="0" w:color="auto"/>
                        <w:right w:val="none" w:sz="0" w:space="0" w:color="auto"/>
                      </w:divBdr>
                    </w:div>
                    <w:div w:id="1648971667">
                      <w:marLeft w:val="0"/>
                      <w:marRight w:val="0"/>
                      <w:marTop w:val="0"/>
                      <w:marBottom w:val="101"/>
                      <w:divBdr>
                        <w:top w:val="none" w:sz="0" w:space="0" w:color="auto"/>
                        <w:left w:val="none" w:sz="0" w:space="0" w:color="auto"/>
                        <w:bottom w:val="none" w:sz="0" w:space="0" w:color="auto"/>
                        <w:right w:val="none" w:sz="0" w:space="0" w:color="auto"/>
                      </w:divBdr>
                    </w:div>
                    <w:div w:id="1728258610">
                      <w:marLeft w:val="0"/>
                      <w:marRight w:val="0"/>
                      <w:marTop w:val="0"/>
                      <w:marBottom w:val="101"/>
                      <w:divBdr>
                        <w:top w:val="none" w:sz="0" w:space="0" w:color="auto"/>
                        <w:left w:val="none" w:sz="0" w:space="0" w:color="auto"/>
                        <w:bottom w:val="none" w:sz="0" w:space="0" w:color="auto"/>
                        <w:right w:val="none" w:sz="0" w:space="0" w:color="auto"/>
                      </w:divBdr>
                    </w:div>
                    <w:div w:id="1557663019">
                      <w:marLeft w:val="0"/>
                      <w:marRight w:val="0"/>
                      <w:marTop w:val="0"/>
                      <w:marBottom w:val="101"/>
                      <w:divBdr>
                        <w:top w:val="none" w:sz="0" w:space="0" w:color="auto"/>
                        <w:left w:val="none" w:sz="0" w:space="0" w:color="auto"/>
                        <w:bottom w:val="none" w:sz="0" w:space="0" w:color="auto"/>
                        <w:right w:val="none" w:sz="0" w:space="0" w:color="auto"/>
                      </w:divBdr>
                    </w:div>
                    <w:div w:id="753286797">
                      <w:marLeft w:val="0"/>
                      <w:marRight w:val="0"/>
                      <w:marTop w:val="0"/>
                      <w:marBottom w:val="101"/>
                      <w:divBdr>
                        <w:top w:val="none" w:sz="0" w:space="0" w:color="auto"/>
                        <w:left w:val="none" w:sz="0" w:space="0" w:color="auto"/>
                        <w:bottom w:val="none" w:sz="0" w:space="0" w:color="auto"/>
                        <w:right w:val="none" w:sz="0" w:space="0" w:color="auto"/>
                      </w:divBdr>
                    </w:div>
                    <w:div w:id="1252162881">
                      <w:marLeft w:val="0"/>
                      <w:marRight w:val="0"/>
                      <w:marTop w:val="0"/>
                      <w:marBottom w:val="101"/>
                      <w:divBdr>
                        <w:top w:val="none" w:sz="0" w:space="0" w:color="auto"/>
                        <w:left w:val="none" w:sz="0" w:space="0" w:color="auto"/>
                        <w:bottom w:val="none" w:sz="0" w:space="0" w:color="auto"/>
                        <w:right w:val="none" w:sz="0" w:space="0" w:color="auto"/>
                      </w:divBdr>
                    </w:div>
                    <w:div w:id="1521550634">
                      <w:marLeft w:val="0"/>
                      <w:marRight w:val="0"/>
                      <w:marTop w:val="0"/>
                      <w:marBottom w:val="101"/>
                      <w:divBdr>
                        <w:top w:val="none" w:sz="0" w:space="0" w:color="auto"/>
                        <w:left w:val="none" w:sz="0" w:space="0" w:color="auto"/>
                        <w:bottom w:val="none" w:sz="0" w:space="0" w:color="auto"/>
                        <w:right w:val="none" w:sz="0" w:space="0" w:color="auto"/>
                      </w:divBdr>
                    </w:div>
                    <w:div w:id="876435284">
                      <w:marLeft w:val="0"/>
                      <w:marRight w:val="0"/>
                      <w:marTop w:val="0"/>
                      <w:marBottom w:val="101"/>
                      <w:divBdr>
                        <w:top w:val="none" w:sz="0" w:space="0" w:color="auto"/>
                        <w:left w:val="none" w:sz="0" w:space="0" w:color="auto"/>
                        <w:bottom w:val="none" w:sz="0" w:space="0" w:color="auto"/>
                        <w:right w:val="none" w:sz="0" w:space="0" w:color="auto"/>
                      </w:divBdr>
                    </w:div>
                    <w:div w:id="1300846797">
                      <w:marLeft w:val="0"/>
                      <w:marRight w:val="0"/>
                      <w:marTop w:val="0"/>
                      <w:marBottom w:val="101"/>
                      <w:divBdr>
                        <w:top w:val="none" w:sz="0" w:space="0" w:color="auto"/>
                        <w:left w:val="none" w:sz="0" w:space="0" w:color="auto"/>
                        <w:bottom w:val="none" w:sz="0" w:space="0" w:color="auto"/>
                        <w:right w:val="none" w:sz="0" w:space="0" w:color="auto"/>
                      </w:divBdr>
                    </w:div>
                    <w:div w:id="1072385353">
                      <w:marLeft w:val="0"/>
                      <w:marRight w:val="0"/>
                      <w:marTop w:val="0"/>
                      <w:marBottom w:val="101"/>
                      <w:divBdr>
                        <w:top w:val="none" w:sz="0" w:space="0" w:color="auto"/>
                        <w:left w:val="none" w:sz="0" w:space="0" w:color="auto"/>
                        <w:bottom w:val="none" w:sz="0" w:space="0" w:color="auto"/>
                        <w:right w:val="none" w:sz="0" w:space="0" w:color="auto"/>
                      </w:divBdr>
                    </w:div>
                    <w:div w:id="138688321">
                      <w:marLeft w:val="0"/>
                      <w:marRight w:val="0"/>
                      <w:marTop w:val="0"/>
                      <w:marBottom w:val="101"/>
                      <w:divBdr>
                        <w:top w:val="none" w:sz="0" w:space="0" w:color="auto"/>
                        <w:left w:val="none" w:sz="0" w:space="0" w:color="auto"/>
                        <w:bottom w:val="none" w:sz="0" w:space="0" w:color="auto"/>
                        <w:right w:val="none" w:sz="0" w:space="0" w:color="auto"/>
                      </w:divBdr>
                    </w:div>
                    <w:div w:id="1428580729">
                      <w:marLeft w:val="0"/>
                      <w:marRight w:val="0"/>
                      <w:marTop w:val="0"/>
                      <w:marBottom w:val="101"/>
                      <w:divBdr>
                        <w:top w:val="none" w:sz="0" w:space="0" w:color="auto"/>
                        <w:left w:val="none" w:sz="0" w:space="0" w:color="auto"/>
                        <w:bottom w:val="none" w:sz="0" w:space="0" w:color="auto"/>
                        <w:right w:val="none" w:sz="0" w:space="0" w:color="auto"/>
                      </w:divBdr>
                    </w:div>
                    <w:div w:id="1758404244">
                      <w:marLeft w:val="0"/>
                      <w:marRight w:val="0"/>
                      <w:marTop w:val="0"/>
                      <w:marBottom w:val="101"/>
                      <w:divBdr>
                        <w:top w:val="none" w:sz="0" w:space="0" w:color="auto"/>
                        <w:left w:val="none" w:sz="0" w:space="0" w:color="auto"/>
                        <w:bottom w:val="none" w:sz="0" w:space="0" w:color="auto"/>
                        <w:right w:val="none" w:sz="0" w:space="0" w:color="auto"/>
                      </w:divBdr>
                    </w:div>
                    <w:div w:id="840588598">
                      <w:marLeft w:val="0"/>
                      <w:marRight w:val="0"/>
                      <w:marTop w:val="0"/>
                      <w:marBottom w:val="101"/>
                      <w:divBdr>
                        <w:top w:val="none" w:sz="0" w:space="0" w:color="auto"/>
                        <w:left w:val="none" w:sz="0" w:space="0" w:color="auto"/>
                        <w:bottom w:val="none" w:sz="0" w:space="0" w:color="auto"/>
                        <w:right w:val="none" w:sz="0" w:space="0" w:color="auto"/>
                      </w:divBdr>
                    </w:div>
                    <w:div w:id="180969306">
                      <w:marLeft w:val="0"/>
                      <w:marRight w:val="0"/>
                      <w:marTop w:val="0"/>
                      <w:marBottom w:val="101"/>
                      <w:divBdr>
                        <w:top w:val="none" w:sz="0" w:space="0" w:color="auto"/>
                        <w:left w:val="none" w:sz="0" w:space="0" w:color="auto"/>
                        <w:bottom w:val="none" w:sz="0" w:space="0" w:color="auto"/>
                        <w:right w:val="none" w:sz="0" w:space="0" w:color="auto"/>
                      </w:divBdr>
                    </w:div>
                    <w:div w:id="602109879">
                      <w:marLeft w:val="0"/>
                      <w:marRight w:val="0"/>
                      <w:marTop w:val="0"/>
                      <w:marBottom w:val="101"/>
                      <w:divBdr>
                        <w:top w:val="none" w:sz="0" w:space="0" w:color="auto"/>
                        <w:left w:val="none" w:sz="0" w:space="0" w:color="auto"/>
                        <w:bottom w:val="none" w:sz="0" w:space="0" w:color="auto"/>
                        <w:right w:val="none" w:sz="0" w:space="0" w:color="auto"/>
                      </w:divBdr>
                    </w:div>
                    <w:div w:id="1383361071">
                      <w:marLeft w:val="0"/>
                      <w:marRight w:val="0"/>
                      <w:marTop w:val="0"/>
                      <w:marBottom w:val="101"/>
                      <w:divBdr>
                        <w:top w:val="none" w:sz="0" w:space="0" w:color="auto"/>
                        <w:left w:val="none" w:sz="0" w:space="0" w:color="auto"/>
                        <w:bottom w:val="none" w:sz="0" w:space="0" w:color="auto"/>
                        <w:right w:val="none" w:sz="0" w:space="0" w:color="auto"/>
                      </w:divBdr>
                    </w:div>
                    <w:div w:id="1160075202">
                      <w:marLeft w:val="0"/>
                      <w:marRight w:val="0"/>
                      <w:marTop w:val="0"/>
                      <w:marBottom w:val="101"/>
                      <w:divBdr>
                        <w:top w:val="none" w:sz="0" w:space="0" w:color="auto"/>
                        <w:left w:val="none" w:sz="0" w:space="0" w:color="auto"/>
                        <w:bottom w:val="none" w:sz="0" w:space="0" w:color="auto"/>
                        <w:right w:val="none" w:sz="0" w:space="0" w:color="auto"/>
                      </w:divBdr>
                    </w:div>
                    <w:div w:id="1452938157">
                      <w:marLeft w:val="0"/>
                      <w:marRight w:val="0"/>
                      <w:marTop w:val="0"/>
                      <w:marBottom w:val="101"/>
                      <w:divBdr>
                        <w:top w:val="none" w:sz="0" w:space="0" w:color="auto"/>
                        <w:left w:val="none" w:sz="0" w:space="0" w:color="auto"/>
                        <w:bottom w:val="none" w:sz="0" w:space="0" w:color="auto"/>
                        <w:right w:val="none" w:sz="0" w:space="0" w:color="auto"/>
                      </w:divBdr>
                    </w:div>
                    <w:div w:id="1530100827">
                      <w:marLeft w:val="0"/>
                      <w:marRight w:val="0"/>
                      <w:marTop w:val="0"/>
                      <w:marBottom w:val="101"/>
                      <w:divBdr>
                        <w:top w:val="none" w:sz="0" w:space="0" w:color="auto"/>
                        <w:left w:val="none" w:sz="0" w:space="0" w:color="auto"/>
                        <w:bottom w:val="none" w:sz="0" w:space="0" w:color="auto"/>
                        <w:right w:val="none" w:sz="0" w:space="0" w:color="auto"/>
                      </w:divBdr>
                    </w:div>
                    <w:div w:id="1804885556">
                      <w:marLeft w:val="0"/>
                      <w:marRight w:val="0"/>
                      <w:marTop w:val="0"/>
                      <w:marBottom w:val="101"/>
                      <w:divBdr>
                        <w:top w:val="none" w:sz="0" w:space="0" w:color="auto"/>
                        <w:left w:val="none" w:sz="0" w:space="0" w:color="auto"/>
                        <w:bottom w:val="none" w:sz="0" w:space="0" w:color="auto"/>
                        <w:right w:val="none" w:sz="0" w:space="0" w:color="auto"/>
                      </w:divBdr>
                    </w:div>
                    <w:div w:id="659230903">
                      <w:marLeft w:val="0"/>
                      <w:marRight w:val="0"/>
                      <w:marTop w:val="0"/>
                      <w:marBottom w:val="101"/>
                      <w:divBdr>
                        <w:top w:val="none" w:sz="0" w:space="0" w:color="auto"/>
                        <w:left w:val="none" w:sz="0" w:space="0" w:color="auto"/>
                        <w:bottom w:val="none" w:sz="0" w:space="0" w:color="auto"/>
                        <w:right w:val="none" w:sz="0" w:space="0" w:color="auto"/>
                      </w:divBdr>
                    </w:div>
                    <w:div w:id="1526401150">
                      <w:marLeft w:val="0"/>
                      <w:marRight w:val="0"/>
                      <w:marTop w:val="0"/>
                      <w:marBottom w:val="101"/>
                      <w:divBdr>
                        <w:top w:val="none" w:sz="0" w:space="0" w:color="auto"/>
                        <w:left w:val="none" w:sz="0" w:space="0" w:color="auto"/>
                        <w:bottom w:val="none" w:sz="0" w:space="0" w:color="auto"/>
                        <w:right w:val="none" w:sz="0" w:space="0" w:color="auto"/>
                      </w:divBdr>
                    </w:div>
                    <w:div w:id="1336106259">
                      <w:marLeft w:val="0"/>
                      <w:marRight w:val="0"/>
                      <w:marTop w:val="0"/>
                      <w:marBottom w:val="101"/>
                      <w:divBdr>
                        <w:top w:val="none" w:sz="0" w:space="0" w:color="auto"/>
                        <w:left w:val="none" w:sz="0" w:space="0" w:color="auto"/>
                        <w:bottom w:val="none" w:sz="0" w:space="0" w:color="auto"/>
                        <w:right w:val="none" w:sz="0" w:space="0" w:color="auto"/>
                      </w:divBdr>
                    </w:div>
                    <w:div w:id="952055400">
                      <w:marLeft w:val="0"/>
                      <w:marRight w:val="0"/>
                      <w:marTop w:val="0"/>
                      <w:marBottom w:val="101"/>
                      <w:divBdr>
                        <w:top w:val="none" w:sz="0" w:space="0" w:color="auto"/>
                        <w:left w:val="none" w:sz="0" w:space="0" w:color="auto"/>
                        <w:bottom w:val="none" w:sz="0" w:space="0" w:color="auto"/>
                        <w:right w:val="none" w:sz="0" w:space="0" w:color="auto"/>
                      </w:divBdr>
                    </w:div>
                    <w:div w:id="1091925578">
                      <w:marLeft w:val="0"/>
                      <w:marRight w:val="0"/>
                      <w:marTop w:val="0"/>
                      <w:marBottom w:val="101"/>
                      <w:divBdr>
                        <w:top w:val="none" w:sz="0" w:space="0" w:color="auto"/>
                        <w:left w:val="none" w:sz="0" w:space="0" w:color="auto"/>
                        <w:bottom w:val="none" w:sz="0" w:space="0" w:color="auto"/>
                        <w:right w:val="none" w:sz="0" w:space="0" w:color="auto"/>
                      </w:divBdr>
                    </w:div>
                    <w:div w:id="594946735">
                      <w:marLeft w:val="0"/>
                      <w:marRight w:val="0"/>
                      <w:marTop w:val="0"/>
                      <w:marBottom w:val="101"/>
                      <w:divBdr>
                        <w:top w:val="none" w:sz="0" w:space="0" w:color="auto"/>
                        <w:left w:val="none" w:sz="0" w:space="0" w:color="auto"/>
                        <w:bottom w:val="none" w:sz="0" w:space="0" w:color="auto"/>
                        <w:right w:val="none" w:sz="0" w:space="0" w:color="auto"/>
                      </w:divBdr>
                    </w:div>
                    <w:div w:id="208107754">
                      <w:marLeft w:val="0"/>
                      <w:marRight w:val="0"/>
                      <w:marTop w:val="0"/>
                      <w:marBottom w:val="101"/>
                      <w:divBdr>
                        <w:top w:val="none" w:sz="0" w:space="0" w:color="auto"/>
                        <w:left w:val="none" w:sz="0" w:space="0" w:color="auto"/>
                        <w:bottom w:val="none" w:sz="0" w:space="0" w:color="auto"/>
                        <w:right w:val="none" w:sz="0" w:space="0" w:color="auto"/>
                      </w:divBdr>
                    </w:div>
                    <w:div w:id="1198273643">
                      <w:marLeft w:val="0"/>
                      <w:marRight w:val="0"/>
                      <w:marTop w:val="0"/>
                      <w:marBottom w:val="101"/>
                      <w:divBdr>
                        <w:top w:val="none" w:sz="0" w:space="0" w:color="auto"/>
                        <w:left w:val="none" w:sz="0" w:space="0" w:color="auto"/>
                        <w:bottom w:val="none" w:sz="0" w:space="0" w:color="auto"/>
                        <w:right w:val="none" w:sz="0" w:space="0" w:color="auto"/>
                      </w:divBdr>
                    </w:div>
                    <w:div w:id="297497578">
                      <w:marLeft w:val="0"/>
                      <w:marRight w:val="0"/>
                      <w:marTop w:val="0"/>
                      <w:marBottom w:val="101"/>
                      <w:divBdr>
                        <w:top w:val="none" w:sz="0" w:space="0" w:color="auto"/>
                        <w:left w:val="none" w:sz="0" w:space="0" w:color="auto"/>
                        <w:bottom w:val="none" w:sz="0" w:space="0" w:color="auto"/>
                        <w:right w:val="none" w:sz="0" w:space="0" w:color="auto"/>
                      </w:divBdr>
                    </w:div>
                    <w:div w:id="141393538">
                      <w:marLeft w:val="0"/>
                      <w:marRight w:val="0"/>
                      <w:marTop w:val="0"/>
                      <w:marBottom w:val="101"/>
                      <w:divBdr>
                        <w:top w:val="none" w:sz="0" w:space="0" w:color="auto"/>
                        <w:left w:val="none" w:sz="0" w:space="0" w:color="auto"/>
                        <w:bottom w:val="none" w:sz="0" w:space="0" w:color="auto"/>
                        <w:right w:val="none" w:sz="0" w:space="0" w:color="auto"/>
                      </w:divBdr>
                    </w:div>
                    <w:div w:id="1606115782">
                      <w:marLeft w:val="0"/>
                      <w:marRight w:val="0"/>
                      <w:marTop w:val="0"/>
                      <w:marBottom w:val="101"/>
                      <w:divBdr>
                        <w:top w:val="none" w:sz="0" w:space="0" w:color="auto"/>
                        <w:left w:val="none" w:sz="0" w:space="0" w:color="auto"/>
                        <w:bottom w:val="none" w:sz="0" w:space="0" w:color="auto"/>
                        <w:right w:val="none" w:sz="0" w:space="0" w:color="auto"/>
                      </w:divBdr>
                    </w:div>
                    <w:div w:id="181746693">
                      <w:marLeft w:val="0"/>
                      <w:marRight w:val="0"/>
                      <w:marTop w:val="0"/>
                      <w:marBottom w:val="101"/>
                      <w:divBdr>
                        <w:top w:val="none" w:sz="0" w:space="0" w:color="auto"/>
                        <w:left w:val="none" w:sz="0" w:space="0" w:color="auto"/>
                        <w:bottom w:val="none" w:sz="0" w:space="0" w:color="auto"/>
                        <w:right w:val="none" w:sz="0" w:space="0" w:color="auto"/>
                      </w:divBdr>
                    </w:div>
                    <w:div w:id="626813725">
                      <w:marLeft w:val="0"/>
                      <w:marRight w:val="0"/>
                      <w:marTop w:val="0"/>
                      <w:marBottom w:val="101"/>
                      <w:divBdr>
                        <w:top w:val="none" w:sz="0" w:space="0" w:color="auto"/>
                        <w:left w:val="none" w:sz="0" w:space="0" w:color="auto"/>
                        <w:bottom w:val="none" w:sz="0" w:space="0" w:color="auto"/>
                        <w:right w:val="none" w:sz="0" w:space="0" w:color="auto"/>
                      </w:divBdr>
                    </w:div>
                    <w:div w:id="1545369930">
                      <w:marLeft w:val="0"/>
                      <w:marRight w:val="0"/>
                      <w:marTop w:val="0"/>
                      <w:marBottom w:val="101"/>
                      <w:divBdr>
                        <w:top w:val="none" w:sz="0" w:space="0" w:color="auto"/>
                        <w:left w:val="none" w:sz="0" w:space="0" w:color="auto"/>
                        <w:bottom w:val="none" w:sz="0" w:space="0" w:color="auto"/>
                        <w:right w:val="none" w:sz="0" w:space="0" w:color="auto"/>
                      </w:divBdr>
                    </w:div>
                    <w:div w:id="1219126511">
                      <w:marLeft w:val="0"/>
                      <w:marRight w:val="0"/>
                      <w:marTop w:val="0"/>
                      <w:marBottom w:val="101"/>
                      <w:divBdr>
                        <w:top w:val="none" w:sz="0" w:space="0" w:color="auto"/>
                        <w:left w:val="none" w:sz="0" w:space="0" w:color="auto"/>
                        <w:bottom w:val="none" w:sz="0" w:space="0" w:color="auto"/>
                        <w:right w:val="none" w:sz="0" w:space="0" w:color="auto"/>
                      </w:divBdr>
                    </w:div>
                    <w:div w:id="1369986862">
                      <w:marLeft w:val="0"/>
                      <w:marRight w:val="0"/>
                      <w:marTop w:val="0"/>
                      <w:marBottom w:val="101"/>
                      <w:divBdr>
                        <w:top w:val="none" w:sz="0" w:space="0" w:color="auto"/>
                        <w:left w:val="none" w:sz="0" w:space="0" w:color="auto"/>
                        <w:bottom w:val="none" w:sz="0" w:space="0" w:color="auto"/>
                        <w:right w:val="none" w:sz="0" w:space="0" w:color="auto"/>
                      </w:divBdr>
                    </w:div>
                    <w:div w:id="753433420">
                      <w:marLeft w:val="0"/>
                      <w:marRight w:val="0"/>
                      <w:marTop w:val="0"/>
                      <w:marBottom w:val="101"/>
                      <w:divBdr>
                        <w:top w:val="none" w:sz="0" w:space="0" w:color="auto"/>
                        <w:left w:val="none" w:sz="0" w:space="0" w:color="auto"/>
                        <w:bottom w:val="none" w:sz="0" w:space="0" w:color="auto"/>
                        <w:right w:val="none" w:sz="0" w:space="0" w:color="auto"/>
                      </w:divBdr>
                    </w:div>
                    <w:div w:id="1281766963">
                      <w:marLeft w:val="0"/>
                      <w:marRight w:val="0"/>
                      <w:marTop w:val="0"/>
                      <w:marBottom w:val="101"/>
                      <w:divBdr>
                        <w:top w:val="none" w:sz="0" w:space="0" w:color="auto"/>
                        <w:left w:val="none" w:sz="0" w:space="0" w:color="auto"/>
                        <w:bottom w:val="none" w:sz="0" w:space="0" w:color="auto"/>
                        <w:right w:val="none" w:sz="0" w:space="0" w:color="auto"/>
                      </w:divBdr>
                    </w:div>
                    <w:div w:id="1536195716">
                      <w:marLeft w:val="0"/>
                      <w:marRight w:val="0"/>
                      <w:marTop w:val="0"/>
                      <w:marBottom w:val="101"/>
                      <w:divBdr>
                        <w:top w:val="none" w:sz="0" w:space="0" w:color="auto"/>
                        <w:left w:val="none" w:sz="0" w:space="0" w:color="auto"/>
                        <w:bottom w:val="none" w:sz="0" w:space="0" w:color="auto"/>
                        <w:right w:val="none" w:sz="0" w:space="0" w:color="auto"/>
                      </w:divBdr>
                    </w:div>
                    <w:div w:id="72092012">
                      <w:marLeft w:val="0"/>
                      <w:marRight w:val="0"/>
                      <w:marTop w:val="0"/>
                      <w:marBottom w:val="101"/>
                      <w:divBdr>
                        <w:top w:val="none" w:sz="0" w:space="0" w:color="auto"/>
                        <w:left w:val="none" w:sz="0" w:space="0" w:color="auto"/>
                        <w:bottom w:val="none" w:sz="0" w:space="0" w:color="auto"/>
                        <w:right w:val="none" w:sz="0" w:space="0" w:color="auto"/>
                      </w:divBdr>
                    </w:div>
                    <w:div w:id="297154937">
                      <w:marLeft w:val="0"/>
                      <w:marRight w:val="0"/>
                      <w:marTop w:val="0"/>
                      <w:marBottom w:val="101"/>
                      <w:divBdr>
                        <w:top w:val="none" w:sz="0" w:space="0" w:color="auto"/>
                        <w:left w:val="none" w:sz="0" w:space="0" w:color="auto"/>
                        <w:bottom w:val="none" w:sz="0" w:space="0" w:color="auto"/>
                        <w:right w:val="none" w:sz="0" w:space="0" w:color="auto"/>
                      </w:divBdr>
                    </w:div>
                    <w:div w:id="52580965">
                      <w:marLeft w:val="0"/>
                      <w:marRight w:val="0"/>
                      <w:marTop w:val="0"/>
                      <w:marBottom w:val="101"/>
                      <w:divBdr>
                        <w:top w:val="none" w:sz="0" w:space="0" w:color="auto"/>
                        <w:left w:val="none" w:sz="0" w:space="0" w:color="auto"/>
                        <w:bottom w:val="none" w:sz="0" w:space="0" w:color="auto"/>
                        <w:right w:val="none" w:sz="0" w:space="0" w:color="auto"/>
                      </w:divBdr>
                    </w:div>
                    <w:div w:id="42877300">
                      <w:marLeft w:val="0"/>
                      <w:marRight w:val="0"/>
                      <w:marTop w:val="0"/>
                      <w:marBottom w:val="101"/>
                      <w:divBdr>
                        <w:top w:val="none" w:sz="0" w:space="0" w:color="auto"/>
                        <w:left w:val="none" w:sz="0" w:space="0" w:color="auto"/>
                        <w:bottom w:val="none" w:sz="0" w:space="0" w:color="auto"/>
                        <w:right w:val="none" w:sz="0" w:space="0" w:color="auto"/>
                      </w:divBdr>
                    </w:div>
                    <w:div w:id="628048036">
                      <w:marLeft w:val="0"/>
                      <w:marRight w:val="0"/>
                      <w:marTop w:val="0"/>
                      <w:marBottom w:val="101"/>
                      <w:divBdr>
                        <w:top w:val="none" w:sz="0" w:space="0" w:color="auto"/>
                        <w:left w:val="none" w:sz="0" w:space="0" w:color="auto"/>
                        <w:bottom w:val="none" w:sz="0" w:space="0" w:color="auto"/>
                        <w:right w:val="none" w:sz="0" w:space="0" w:color="auto"/>
                      </w:divBdr>
                    </w:div>
                    <w:div w:id="8721670">
                      <w:marLeft w:val="0"/>
                      <w:marRight w:val="0"/>
                      <w:marTop w:val="0"/>
                      <w:marBottom w:val="101"/>
                      <w:divBdr>
                        <w:top w:val="none" w:sz="0" w:space="0" w:color="auto"/>
                        <w:left w:val="none" w:sz="0" w:space="0" w:color="auto"/>
                        <w:bottom w:val="none" w:sz="0" w:space="0" w:color="auto"/>
                        <w:right w:val="none" w:sz="0" w:space="0" w:color="auto"/>
                      </w:divBdr>
                    </w:div>
                    <w:div w:id="513107146">
                      <w:marLeft w:val="0"/>
                      <w:marRight w:val="0"/>
                      <w:marTop w:val="0"/>
                      <w:marBottom w:val="101"/>
                      <w:divBdr>
                        <w:top w:val="none" w:sz="0" w:space="0" w:color="auto"/>
                        <w:left w:val="none" w:sz="0" w:space="0" w:color="auto"/>
                        <w:bottom w:val="none" w:sz="0" w:space="0" w:color="auto"/>
                        <w:right w:val="none" w:sz="0" w:space="0" w:color="auto"/>
                      </w:divBdr>
                    </w:div>
                    <w:div w:id="1304433093">
                      <w:marLeft w:val="0"/>
                      <w:marRight w:val="0"/>
                      <w:marTop w:val="0"/>
                      <w:marBottom w:val="101"/>
                      <w:divBdr>
                        <w:top w:val="none" w:sz="0" w:space="0" w:color="auto"/>
                        <w:left w:val="none" w:sz="0" w:space="0" w:color="auto"/>
                        <w:bottom w:val="none" w:sz="0" w:space="0" w:color="auto"/>
                        <w:right w:val="none" w:sz="0" w:space="0" w:color="auto"/>
                      </w:divBdr>
                    </w:div>
                    <w:div w:id="888104062">
                      <w:marLeft w:val="0"/>
                      <w:marRight w:val="0"/>
                      <w:marTop w:val="0"/>
                      <w:marBottom w:val="101"/>
                      <w:divBdr>
                        <w:top w:val="none" w:sz="0" w:space="0" w:color="auto"/>
                        <w:left w:val="none" w:sz="0" w:space="0" w:color="auto"/>
                        <w:bottom w:val="none" w:sz="0" w:space="0" w:color="auto"/>
                        <w:right w:val="none" w:sz="0" w:space="0" w:color="auto"/>
                      </w:divBdr>
                    </w:div>
                    <w:div w:id="1516649628">
                      <w:marLeft w:val="0"/>
                      <w:marRight w:val="0"/>
                      <w:marTop w:val="0"/>
                      <w:marBottom w:val="101"/>
                      <w:divBdr>
                        <w:top w:val="none" w:sz="0" w:space="0" w:color="auto"/>
                        <w:left w:val="none" w:sz="0" w:space="0" w:color="auto"/>
                        <w:bottom w:val="none" w:sz="0" w:space="0" w:color="auto"/>
                        <w:right w:val="none" w:sz="0" w:space="0" w:color="auto"/>
                      </w:divBdr>
                    </w:div>
                    <w:div w:id="1342245418">
                      <w:marLeft w:val="0"/>
                      <w:marRight w:val="0"/>
                      <w:marTop w:val="0"/>
                      <w:marBottom w:val="101"/>
                      <w:divBdr>
                        <w:top w:val="none" w:sz="0" w:space="0" w:color="auto"/>
                        <w:left w:val="none" w:sz="0" w:space="0" w:color="auto"/>
                        <w:bottom w:val="none" w:sz="0" w:space="0" w:color="auto"/>
                        <w:right w:val="none" w:sz="0" w:space="0" w:color="auto"/>
                      </w:divBdr>
                    </w:div>
                    <w:div w:id="1932619936">
                      <w:marLeft w:val="0"/>
                      <w:marRight w:val="0"/>
                      <w:marTop w:val="0"/>
                      <w:marBottom w:val="101"/>
                      <w:divBdr>
                        <w:top w:val="none" w:sz="0" w:space="0" w:color="auto"/>
                        <w:left w:val="none" w:sz="0" w:space="0" w:color="auto"/>
                        <w:bottom w:val="none" w:sz="0" w:space="0" w:color="auto"/>
                        <w:right w:val="none" w:sz="0" w:space="0" w:color="auto"/>
                      </w:divBdr>
                    </w:div>
                    <w:div w:id="1243685672">
                      <w:marLeft w:val="0"/>
                      <w:marRight w:val="0"/>
                      <w:marTop w:val="0"/>
                      <w:marBottom w:val="101"/>
                      <w:divBdr>
                        <w:top w:val="none" w:sz="0" w:space="0" w:color="auto"/>
                        <w:left w:val="none" w:sz="0" w:space="0" w:color="auto"/>
                        <w:bottom w:val="none" w:sz="0" w:space="0" w:color="auto"/>
                        <w:right w:val="none" w:sz="0" w:space="0" w:color="auto"/>
                      </w:divBdr>
                    </w:div>
                    <w:div w:id="1162894962">
                      <w:marLeft w:val="0"/>
                      <w:marRight w:val="0"/>
                      <w:marTop w:val="0"/>
                      <w:marBottom w:val="101"/>
                      <w:divBdr>
                        <w:top w:val="none" w:sz="0" w:space="0" w:color="auto"/>
                        <w:left w:val="none" w:sz="0" w:space="0" w:color="auto"/>
                        <w:bottom w:val="none" w:sz="0" w:space="0" w:color="auto"/>
                        <w:right w:val="none" w:sz="0" w:space="0" w:color="auto"/>
                      </w:divBdr>
                    </w:div>
                    <w:div w:id="1344358536">
                      <w:marLeft w:val="0"/>
                      <w:marRight w:val="0"/>
                      <w:marTop w:val="0"/>
                      <w:marBottom w:val="101"/>
                      <w:divBdr>
                        <w:top w:val="none" w:sz="0" w:space="0" w:color="auto"/>
                        <w:left w:val="none" w:sz="0" w:space="0" w:color="auto"/>
                        <w:bottom w:val="none" w:sz="0" w:space="0" w:color="auto"/>
                        <w:right w:val="none" w:sz="0" w:space="0" w:color="auto"/>
                      </w:divBdr>
                    </w:div>
                    <w:div w:id="673075355">
                      <w:marLeft w:val="0"/>
                      <w:marRight w:val="0"/>
                      <w:marTop w:val="0"/>
                      <w:marBottom w:val="101"/>
                      <w:divBdr>
                        <w:top w:val="none" w:sz="0" w:space="0" w:color="auto"/>
                        <w:left w:val="none" w:sz="0" w:space="0" w:color="auto"/>
                        <w:bottom w:val="none" w:sz="0" w:space="0" w:color="auto"/>
                        <w:right w:val="none" w:sz="0" w:space="0" w:color="auto"/>
                      </w:divBdr>
                    </w:div>
                    <w:div w:id="1623998019">
                      <w:marLeft w:val="0"/>
                      <w:marRight w:val="0"/>
                      <w:marTop w:val="0"/>
                      <w:marBottom w:val="101"/>
                      <w:divBdr>
                        <w:top w:val="none" w:sz="0" w:space="0" w:color="auto"/>
                        <w:left w:val="none" w:sz="0" w:space="0" w:color="auto"/>
                        <w:bottom w:val="none" w:sz="0" w:space="0" w:color="auto"/>
                        <w:right w:val="none" w:sz="0" w:space="0" w:color="auto"/>
                      </w:divBdr>
                    </w:div>
                    <w:div w:id="561449960">
                      <w:marLeft w:val="0"/>
                      <w:marRight w:val="0"/>
                      <w:marTop w:val="0"/>
                      <w:marBottom w:val="101"/>
                      <w:divBdr>
                        <w:top w:val="none" w:sz="0" w:space="0" w:color="auto"/>
                        <w:left w:val="none" w:sz="0" w:space="0" w:color="auto"/>
                        <w:bottom w:val="none" w:sz="0" w:space="0" w:color="auto"/>
                        <w:right w:val="none" w:sz="0" w:space="0" w:color="auto"/>
                      </w:divBdr>
                    </w:div>
                    <w:div w:id="1012562512">
                      <w:marLeft w:val="0"/>
                      <w:marRight w:val="0"/>
                      <w:marTop w:val="0"/>
                      <w:marBottom w:val="101"/>
                      <w:divBdr>
                        <w:top w:val="none" w:sz="0" w:space="0" w:color="auto"/>
                        <w:left w:val="none" w:sz="0" w:space="0" w:color="auto"/>
                        <w:bottom w:val="none" w:sz="0" w:space="0" w:color="auto"/>
                        <w:right w:val="none" w:sz="0" w:space="0" w:color="auto"/>
                      </w:divBdr>
                    </w:div>
                    <w:div w:id="215707136">
                      <w:marLeft w:val="0"/>
                      <w:marRight w:val="0"/>
                      <w:marTop w:val="0"/>
                      <w:marBottom w:val="101"/>
                      <w:divBdr>
                        <w:top w:val="none" w:sz="0" w:space="0" w:color="auto"/>
                        <w:left w:val="none" w:sz="0" w:space="0" w:color="auto"/>
                        <w:bottom w:val="none" w:sz="0" w:space="0" w:color="auto"/>
                        <w:right w:val="none" w:sz="0" w:space="0" w:color="auto"/>
                      </w:divBdr>
                    </w:div>
                    <w:div w:id="642468344">
                      <w:marLeft w:val="0"/>
                      <w:marRight w:val="0"/>
                      <w:marTop w:val="0"/>
                      <w:marBottom w:val="101"/>
                      <w:divBdr>
                        <w:top w:val="none" w:sz="0" w:space="0" w:color="auto"/>
                        <w:left w:val="none" w:sz="0" w:space="0" w:color="auto"/>
                        <w:bottom w:val="none" w:sz="0" w:space="0" w:color="auto"/>
                        <w:right w:val="none" w:sz="0" w:space="0" w:color="auto"/>
                      </w:divBdr>
                    </w:div>
                    <w:div w:id="1353922743">
                      <w:marLeft w:val="0"/>
                      <w:marRight w:val="0"/>
                      <w:marTop w:val="0"/>
                      <w:marBottom w:val="101"/>
                      <w:divBdr>
                        <w:top w:val="none" w:sz="0" w:space="0" w:color="auto"/>
                        <w:left w:val="none" w:sz="0" w:space="0" w:color="auto"/>
                        <w:bottom w:val="none" w:sz="0" w:space="0" w:color="auto"/>
                        <w:right w:val="none" w:sz="0" w:space="0" w:color="auto"/>
                      </w:divBdr>
                    </w:div>
                    <w:div w:id="1846944203">
                      <w:marLeft w:val="0"/>
                      <w:marRight w:val="0"/>
                      <w:marTop w:val="0"/>
                      <w:marBottom w:val="101"/>
                      <w:divBdr>
                        <w:top w:val="none" w:sz="0" w:space="0" w:color="auto"/>
                        <w:left w:val="none" w:sz="0" w:space="0" w:color="auto"/>
                        <w:bottom w:val="none" w:sz="0" w:space="0" w:color="auto"/>
                        <w:right w:val="none" w:sz="0" w:space="0" w:color="auto"/>
                      </w:divBdr>
                    </w:div>
                    <w:div w:id="2105689941">
                      <w:marLeft w:val="0"/>
                      <w:marRight w:val="0"/>
                      <w:marTop w:val="0"/>
                      <w:marBottom w:val="101"/>
                      <w:divBdr>
                        <w:top w:val="none" w:sz="0" w:space="0" w:color="auto"/>
                        <w:left w:val="none" w:sz="0" w:space="0" w:color="auto"/>
                        <w:bottom w:val="none" w:sz="0" w:space="0" w:color="auto"/>
                        <w:right w:val="none" w:sz="0" w:space="0" w:color="auto"/>
                      </w:divBdr>
                    </w:div>
                    <w:div w:id="729814120">
                      <w:marLeft w:val="0"/>
                      <w:marRight w:val="0"/>
                      <w:marTop w:val="0"/>
                      <w:marBottom w:val="101"/>
                      <w:divBdr>
                        <w:top w:val="none" w:sz="0" w:space="0" w:color="auto"/>
                        <w:left w:val="none" w:sz="0" w:space="0" w:color="auto"/>
                        <w:bottom w:val="none" w:sz="0" w:space="0" w:color="auto"/>
                        <w:right w:val="none" w:sz="0" w:space="0" w:color="auto"/>
                      </w:divBdr>
                    </w:div>
                    <w:div w:id="1513493035">
                      <w:marLeft w:val="0"/>
                      <w:marRight w:val="0"/>
                      <w:marTop w:val="0"/>
                      <w:marBottom w:val="101"/>
                      <w:divBdr>
                        <w:top w:val="none" w:sz="0" w:space="0" w:color="auto"/>
                        <w:left w:val="none" w:sz="0" w:space="0" w:color="auto"/>
                        <w:bottom w:val="none" w:sz="0" w:space="0" w:color="auto"/>
                        <w:right w:val="none" w:sz="0" w:space="0" w:color="auto"/>
                      </w:divBdr>
                    </w:div>
                    <w:div w:id="41760490">
                      <w:marLeft w:val="0"/>
                      <w:marRight w:val="0"/>
                      <w:marTop w:val="0"/>
                      <w:marBottom w:val="101"/>
                      <w:divBdr>
                        <w:top w:val="none" w:sz="0" w:space="0" w:color="auto"/>
                        <w:left w:val="none" w:sz="0" w:space="0" w:color="auto"/>
                        <w:bottom w:val="none" w:sz="0" w:space="0" w:color="auto"/>
                        <w:right w:val="none" w:sz="0" w:space="0" w:color="auto"/>
                      </w:divBdr>
                    </w:div>
                    <w:div w:id="1307203961">
                      <w:marLeft w:val="0"/>
                      <w:marRight w:val="0"/>
                      <w:marTop w:val="0"/>
                      <w:marBottom w:val="101"/>
                      <w:divBdr>
                        <w:top w:val="none" w:sz="0" w:space="0" w:color="auto"/>
                        <w:left w:val="none" w:sz="0" w:space="0" w:color="auto"/>
                        <w:bottom w:val="none" w:sz="0" w:space="0" w:color="auto"/>
                        <w:right w:val="none" w:sz="0" w:space="0" w:color="auto"/>
                      </w:divBdr>
                    </w:div>
                    <w:div w:id="647789274">
                      <w:marLeft w:val="0"/>
                      <w:marRight w:val="0"/>
                      <w:marTop w:val="0"/>
                      <w:marBottom w:val="101"/>
                      <w:divBdr>
                        <w:top w:val="none" w:sz="0" w:space="0" w:color="auto"/>
                        <w:left w:val="none" w:sz="0" w:space="0" w:color="auto"/>
                        <w:bottom w:val="none" w:sz="0" w:space="0" w:color="auto"/>
                        <w:right w:val="none" w:sz="0" w:space="0" w:color="auto"/>
                      </w:divBdr>
                    </w:div>
                    <w:div w:id="489323202">
                      <w:marLeft w:val="0"/>
                      <w:marRight w:val="0"/>
                      <w:marTop w:val="0"/>
                      <w:marBottom w:val="101"/>
                      <w:divBdr>
                        <w:top w:val="none" w:sz="0" w:space="0" w:color="auto"/>
                        <w:left w:val="none" w:sz="0" w:space="0" w:color="auto"/>
                        <w:bottom w:val="none" w:sz="0" w:space="0" w:color="auto"/>
                        <w:right w:val="none" w:sz="0" w:space="0" w:color="auto"/>
                      </w:divBdr>
                    </w:div>
                    <w:div w:id="278220945">
                      <w:marLeft w:val="0"/>
                      <w:marRight w:val="0"/>
                      <w:marTop w:val="0"/>
                      <w:marBottom w:val="101"/>
                      <w:divBdr>
                        <w:top w:val="none" w:sz="0" w:space="0" w:color="auto"/>
                        <w:left w:val="none" w:sz="0" w:space="0" w:color="auto"/>
                        <w:bottom w:val="none" w:sz="0" w:space="0" w:color="auto"/>
                        <w:right w:val="none" w:sz="0" w:space="0" w:color="auto"/>
                      </w:divBdr>
                    </w:div>
                    <w:div w:id="1874347093">
                      <w:marLeft w:val="0"/>
                      <w:marRight w:val="0"/>
                      <w:marTop w:val="0"/>
                      <w:marBottom w:val="101"/>
                      <w:divBdr>
                        <w:top w:val="none" w:sz="0" w:space="0" w:color="auto"/>
                        <w:left w:val="none" w:sz="0" w:space="0" w:color="auto"/>
                        <w:bottom w:val="none" w:sz="0" w:space="0" w:color="auto"/>
                        <w:right w:val="none" w:sz="0" w:space="0" w:color="auto"/>
                      </w:divBdr>
                    </w:div>
                    <w:div w:id="269510566">
                      <w:marLeft w:val="0"/>
                      <w:marRight w:val="0"/>
                      <w:marTop w:val="0"/>
                      <w:marBottom w:val="101"/>
                      <w:divBdr>
                        <w:top w:val="none" w:sz="0" w:space="0" w:color="auto"/>
                        <w:left w:val="none" w:sz="0" w:space="0" w:color="auto"/>
                        <w:bottom w:val="none" w:sz="0" w:space="0" w:color="auto"/>
                        <w:right w:val="none" w:sz="0" w:space="0" w:color="auto"/>
                      </w:divBdr>
                    </w:div>
                    <w:div w:id="42561431">
                      <w:marLeft w:val="0"/>
                      <w:marRight w:val="0"/>
                      <w:marTop w:val="0"/>
                      <w:marBottom w:val="101"/>
                      <w:divBdr>
                        <w:top w:val="none" w:sz="0" w:space="0" w:color="auto"/>
                        <w:left w:val="none" w:sz="0" w:space="0" w:color="auto"/>
                        <w:bottom w:val="none" w:sz="0" w:space="0" w:color="auto"/>
                        <w:right w:val="none" w:sz="0" w:space="0" w:color="auto"/>
                      </w:divBdr>
                    </w:div>
                    <w:div w:id="532041056">
                      <w:marLeft w:val="0"/>
                      <w:marRight w:val="0"/>
                      <w:marTop w:val="0"/>
                      <w:marBottom w:val="101"/>
                      <w:divBdr>
                        <w:top w:val="none" w:sz="0" w:space="0" w:color="auto"/>
                        <w:left w:val="none" w:sz="0" w:space="0" w:color="auto"/>
                        <w:bottom w:val="none" w:sz="0" w:space="0" w:color="auto"/>
                        <w:right w:val="none" w:sz="0" w:space="0" w:color="auto"/>
                      </w:divBdr>
                    </w:div>
                    <w:div w:id="83918209">
                      <w:marLeft w:val="0"/>
                      <w:marRight w:val="0"/>
                      <w:marTop w:val="0"/>
                      <w:marBottom w:val="101"/>
                      <w:divBdr>
                        <w:top w:val="none" w:sz="0" w:space="0" w:color="auto"/>
                        <w:left w:val="none" w:sz="0" w:space="0" w:color="auto"/>
                        <w:bottom w:val="none" w:sz="0" w:space="0" w:color="auto"/>
                        <w:right w:val="none" w:sz="0" w:space="0" w:color="auto"/>
                      </w:divBdr>
                    </w:div>
                    <w:div w:id="1936669426">
                      <w:marLeft w:val="0"/>
                      <w:marRight w:val="0"/>
                      <w:marTop w:val="0"/>
                      <w:marBottom w:val="101"/>
                      <w:divBdr>
                        <w:top w:val="none" w:sz="0" w:space="0" w:color="auto"/>
                        <w:left w:val="none" w:sz="0" w:space="0" w:color="auto"/>
                        <w:bottom w:val="none" w:sz="0" w:space="0" w:color="auto"/>
                        <w:right w:val="none" w:sz="0" w:space="0" w:color="auto"/>
                      </w:divBdr>
                    </w:div>
                    <w:div w:id="1734621100">
                      <w:marLeft w:val="0"/>
                      <w:marRight w:val="0"/>
                      <w:marTop w:val="0"/>
                      <w:marBottom w:val="101"/>
                      <w:divBdr>
                        <w:top w:val="none" w:sz="0" w:space="0" w:color="auto"/>
                        <w:left w:val="none" w:sz="0" w:space="0" w:color="auto"/>
                        <w:bottom w:val="none" w:sz="0" w:space="0" w:color="auto"/>
                        <w:right w:val="none" w:sz="0" w:space="0" w:color="auto"/>
                      </w:divBdr>
                    </w:div>
                    <w:div w:id="1314140836">
                      <w:marLeft w:val="0"/>
                      <w:marRight w:val="0"/>
                      <w:marTop w:val="0"/>
                      <w:marBottom w:val="101"/>
                      <w:divBdr>
                        <w:top w:val="none" w:sz="0" w:space="0" w:color="auto"/>
                        <w:left w:val="none" w:sz="0" w:space="0" w:color="auto"/>
                        <w:bottom w:val="none" w:sz="0" w:space="0" w:color="auto"/>
                        <w:right w:val="none" w:sz="0" w:space="0" w:color="auto"/>
                      </w:divBdr>
                    </w:div>
                    <w:div w:id="1403209898">
                      <w:marLeft w:val="0"/>
                      <w:marRight w:val="0"/>
                      <w:marTop w:val="0"/>
                      <w:marBottom w:val="101"/>
                      <w:divBdr>
                        <w:top w:val="none" w:sz="0" w:space="0" w:color="auto"/>
                        <w:left w:val="none" w:sz="0" w:space="0" w:color="auto"/>
                        <w:bottom w:val="none" w:sz="0" w:space="0" w:color="auto"/>
                        <w:right w:val="none" w:sz="0" w:space="0" w:color="auto"/>
                      </w:divBdr>
                    </w:div>
                    <w:div w:id="886450864">
                      <w:marLeft w:val="0"/>
                      <w:marRight w:val="0"/>
                      <w:marTop w:val="0"/>
                      <w:marBottom w:val="101"/>
                      <w:divBdr>
                        <w:top w:val="none" w:sz="0" w:space="0" w:color="auto"/>
                        <w:left w:val="none" w:sz="0" w:space="0" w:color="auto"/>
                        <w:bottom w:val="none" w:sz="0" w:space="0" w:color="auto"/>
                        <w:right w:val="none" w:sz="0" w:space="0" w:color="auto"/>
                      </w:divBdr>
                    </w:div>
                    <w:div w:id="672029461">
                      <w:marLeft w:val="0"/>
                      <w:marRight w:val="0"/>
                      <w:marTop w:val="0"/>
                      <w:marBottom w:val="101"/>
                      <w:divBdr>
                        <w:top w:val="none" w:sz="0" w:space="0" w:color="auto"/>
                        <w:left w:val="none" w:sz="0" w:space="0" w:color="auto"/>
                        <w:bottom w:val="none" w:sz="0" w:space="0" w:color="auto"/>
                        <w:right w:val="none" w:sz="0" w:space="0" w:color="auto"/>
                      </w:divBdr>
                    </w:div>
                    <w:div w:id="1227033778">
                      <w:marLeft w:val="0"/>
                      <w:marRight w:val="0"/>
                      <w:marTop w:val="0"/>
                      <w:marBottom w:val="101"/>
                      <w:divBdr>
                        <w:top w:val="none" w:sz="0" w:space="0" w:color="auto"/>
                        <w:left w:val="none" w:sz="0" w:space="0" w:color="auto"/>
                        <w:bottom w:val="none" w:sz="0" w:space="0" w:color="auto"/>
                        <w:right w:val="none" w:sz="0" w:space="0" w:color="auto"/>
                      </w:divBdr>
                    </w:div>
                    <w:div w:id="173543075">
                      <w:marLeft w:val="0"/>
                      <w:marRight w:val="0"/>
                      <w:marTop w:val="0"/>
                      <w:marBottom w:val="101"/>
                      <w:divBdr>
                        <w:top w:val="none" w:sz="0" w:space="0" w:color="auto"/>
                        <w:left w:val="none" w:sz="0" w:space="0" w:color="auto"/>
                        <w:bottom w:val="none" w:sz="0" w:space="0" w:color="auto"/>
                        <w:right w:val="none" w:sz="0" w:space="0" w:color="auto"/>
                      </w:divBdr>
                    </w:div>
                    <w:div w:id="469134062">
                      <w:marLeft w:val="0"/>
                      <w:marRight w:val="0"/>
                      <w:marTop w:val="0"/>
                      <w:marBottom w:val="101"/>
                      <w:divBdr>
                        <w:top w:val="none" w:sz="0" w:space="0" w:color="auto"/>
                        <w:left w:val="none" w:sz="0" w:space="0" w:color="auto"/>
                        <w:bottom w:val="none" w:sz="0" w:space="0" w:color="auto"/>
                        <w:right w:val="none" w:sz="0" w:space="0" w:color="auto"/>
                      </w:divBdr>
                    </w:div>
                    <w:div w:id="1587379903">
                      <w:marLeft w:val="0"/>
                      <w:marRight w:val="0"/>
                      <w:marTop w:val="0"/>
                      <w:marBottom w:val="101"/>
                      <w:divBdr>
                        <w:top w:val="none" w:sz="0" w:space="0" w:color="auto"/>
                        <w:left w:val="none" w:sz="0" w:space="0" w:color="auto"/>
                        <w:bottom w:val="none" w:sz="0" w:space="0" w:color="auto"/>
                        <w:right w:val="none" w:sz="0" w:space="0" w:color="auto"/>
                      </w:divBdr>
                    </w:div>
                    <w:div w:id="404835456">
                      <w:marLeft w:val="0"/>
                      <w:marRight w:val="0"/>
                      <w:marTop w:val="0"/>
                      <w:marBottom w:val="101"/>
                      <w:divBdr>
                        <w:top w:val="none" w:sz="0" w:space="0" w:color="auto"/>
                        <w:left w:val="none" w:sz="0" w:space="0" w:color="auto"/>
                        <w:bottom w:val="none" w:sz="0" w:space="0" w:color="auto"/>
                        <w:right w:val="none" w:sz="0" w:space="0" w:color="auto"/>
                      </w:divBdr>
                    </w:div>
                    <w:div w:id="1858887284">
                      <w:marLeft w:val="0"/>
                      <w:marRight w:val="0"/>
                      <w:marTop w:val="0"/>
                      <w:marBottom w:val="101"/>
                      <w:divBdr>
                        <w:top w:val="none" w:sz="0" w:space="0" w:color="auto"/>
                        <w:left w:val="none" w:sz="0" w:space="0" w:color="auto"/>
                        <w:bottom w:val="none" w:sz="0" w:space="0" w:color="auto"/>
                        <w:right w:val="none" w:sz="0" w:space="0" w:color="auto"/>
                      </w:divBdr>
                    </w:div>
                    <w:div w:id="680014853">
                      <w:marLeft w:val="0"/>
                      <w:marRight w:val="0"/>
                      <w:marTop w:val="0"/>
                      <w:marBottom w:val="101"/>
                      <w:divBdr>
                        <w:top w:val="none" w:sz="0" w:space="0" w:color="auto"/>
                        <w:left w:val="none" w:sz="0" w:space="0" w:color="auto"/>
                        <w:bottom w:val="none" w:sz="0" w:space="0" w:color="auto"/>
                        <w:right w:val="none" w:sz="0" w:space="0" w:color="auto"/>
                      </w:divBdr>
                    </w:div>
                    <w:div w:id="1239635289">
                      <w:marLeft w:val="0"/>
                      <w:marRight w:val="0"/>
                      <w:marTop w:val="0"/>
                      <w:marBottom w:val="101"/>
                      <w:divBdr>
                        <w:top w:val="none" w:sz="0" w:space="0" w:color="auto"/>
                        <w:left w:val="none" w:sz="0" w:space="0" w:color="auto"/>
                        <w:bottom w:val="none" w:sz="0" w:space="0" w:color="auto"/>
                        <w:right w:val="none" w:sz="0" w:space="0" w:color="auto"/>
                      </w:divBdr>
                    </w:div>
                    <w:div w:id="1628656598">
                      <w:marLeft w:val="0"/>
                      <w:marRight w:val="0"/>
                      <w:marTop w:val="0"/>
                      <w:marBottom w:val="101"/>
                      <w:divBdr>
                        <w:top w:val="none" w:sz="0" w:space="0" w:color="auto"/>
                        <w:left w:val="none" w:sz="0" w:space="0" w:color="auto"/>
                        <w:bottom w:val="none" w:sz="0" w:space="0" w:color="auto"/>
                        <w:right w:val="none" w:sz="0" w:space="0" w:color="auto"/>
                      </w:divBdr>
                    </w:div>
                    <w:div w:id="1614942328">
                      <w:marLeft w:val="0"/>
                      <w:marRight w:val="0"/>
                      <w:marTop w:val="0"/>
                      <w:marBottom w:val="101"/>
                      <w:divBdr>
                        <w:top w:val="none" w:sz="0" w:space="0" w:color="auto"/>
                        <w:left w:val="none" w:sz="0" w:space="0" w:color="auto"/>
                        <w:bottom w:val="none" w:sz="0" w:space="0" w:color="auto"/>
                        <w:right w:val="none" w:sz="0" w:space="0" w:color="auto"/>
                      </w:divBdr>
                    </w:div>
                    <w:div w:id="1231308742">
                      <w:marLeft w:val="0"/>
                      <w:marRight w:val="0"/>
                      <w:marTop w:val="0"/>
                      <w:marBottom w:val="101"/>
                      <w:divBdr>
                        <w:top w:val="none" w:sz="0" w:space="0" w:color="auto"/>
                        <w:left w:val="none" w:sz="0" w:space="0" w:color="auto"/>
                        <w:bottom w:val="none" w:sz="0" w:space="0" w:color="auto"/>
                        <w:right w:val="none" w:sz="0" w:space="0" w:color="auto"/>
                      </w:divBdr>
                    </w:div>
                    <w:div w:id="230505882">
                      <w:marLeft w:val="0"/>
                      <w:marRight w:val="0"/>
                      <w:marTop w:val="0"/>
                      <w:marBottom w:val="101"/>
                      <w:divBdr>
                        <w:top w:val="none" w:sz="0" w:space="0" w:color="auto"/>
                        <w:left w:val="none" w:sz="0" w:space="0" w:color="auto"/>
                        <w:bottom w:val="none" w:sz="0" w:space="0" w:color="auto"/>
                        <w:right w:val="none" w:sz="0" w:space="0" w:color="auto"/>
                      </w:divBdr>
                    </w:div>
                    <w:div w:id="1485271015">
                      <w:marLeft w:val="0"/>
                      <w:marRight w:val="0"/>
                      <w:marTop w:val="0"/>
                      <w:marBottom w:val="101"/>
                      <w:divBdr>
                        <w:top w:val="none" w:sz="0" w:space="0" w:color="auto"/>
                        <w:left w:val="none" w:sz="0" w:space="0" w:color="auto"/>
                        <w:bottom w:val="none" w:sz="0" w:space="0" w:color="auto"/>
                        <w:right w:val="none" w:sz="0" w:space="0" w:color="auto"/>
                      </w:divBdr>
                    </w:div>
                    <w:div w:id="269314521">
                      <w:marLeft w:val="0"/>
                      <w:marRight w:val="0"/>
                      <w:marTop w:val="0"/>
                      <w:marBottom w:val="101"/>
                      <w:divBdr>
                        <w:top w:val="none" w:sz="0" w:space="0" w:color="auto"/>
                        <w:left w:val="none" w:sz="0" w:space="0" w:color="auto"/>
                        <w:bottom w:val="none" w:sz="0" w:space="0" w:color="auto"/>
                        <w:right w:val="none" w:sz="0" w:space="0" w:color="auto"/>
                      </w:divBdr>
                    </w:div>
                    <w:div w:id="1094396754">
                      <w:marLeft w:val="0"/>
                      <w:marRight w:val="0"/>
                      <w:marTop w:val="0"/>
                      <w:marBottom w:val="101"/>
                      <w:divBdr>
                        <w:top w:val="none" w:sz="0" w:space="0" w:color="auto"/>
                        <w:left w:val="none" w:sz="0" w:space="0" w:color="auto"/>
                        <w:bottom w:val="none" w:sz="0" w:space="0" w:color="auto"/>
                        <w:right w:val="none" w:sz="0" w:space="0" w:color="auto"/>
                      </w:divBdr>
                    </w:div>
                    <w:div w:id="2077432278">
                      <w:marLeft w:val="0"/>
                      <w:marRight w:val="0"/>
                      <w:marTop w:val="0"/>
                      <w:marBottom w:val="101"/>
                      <w:divBdr>
                        <w:top w:val="none" w:sz="0" w:space="0" w:color="auto"/>
                        <w:left w:val="none" w:sz="0" w:space="0" w:color="auto"/>
                        <w:bottom w:val="none" w:sz="0" w:space="0" w:color="auto"/>
                        <w:right w:val="none" w:sz="0" w:space="0" w:color="auto"/>
                      </w:divBdr>
                    </w:div>
                    <w:div w:id="794786013">
                      <w:marLeft w:val="0"/>
                      <w:marRight w:val="0"/>
                      <w:marTop w:val="0"/>
                      <w:marBottom w:val="101"/>
                      <w:divBdr>
                        <w:top w:val="none" w:sz="0" w:space="0" w:color="auto"/>
                        <w:left w:val="none" w:sz="0" w:space="0" w:color="auto"/>
                        <w:bottom w:val="none" w:sz="0" w:space="0" w:color="auto"/>
                        <w:right w:val="none" w:sz="0" w:space="0" w:color="auto"/>
                      </w:divBdr>
                    </w:div>
                    <w:div w:id="1855799406">
                      <w:marLeft w:val="0"/>
                      <w:marRight w:val="0"/>
                      <w:marTop w:val="0"/>
                      <w:marBottom w:val="101"/>
                      <w:divBdr>
                        <w:top w:val="none" w:sz="0" w:space="0" w:color="auto"/>
                        <w:left w:val="none" w:sz="0" w:space="0" w:color="auto"/>
                        <w:bottom w:val="none" w:sz="0" w:space="0" w:color="auto"/>
                        <w:right w:val="none" w:sz="0" w:space="0" w:color="auto"/>
                      </w:divBdr>
                    </w:div>
                    <w:div w:id="1596940143">
                      <w:marLeft w:val="0"/>
                      <w:marRight w:val="0"/>
                      <w:marTop w:val="0"/>
                      <w:marBottom w:val="101"/>
                      <w:divBdr>
                        <w:top w:val="none" w:sz="0" w:space="0" w:color="auto"/>
                        <w:left w:val="none" w:sz="0" w:space="0" w:color="auto"/>
                        <w:bottom w:val="none" w:sz="0" w:space="0" w:color="auto"/>
                        <w:right w:val="none" w:sz="0" w:space="0" w:color="auto"/>
                      </w:divBdr>
                    </w:div>
                    <w:div w:id="1168328899">
                      <w:marLeft w:val="0"/>
                      <w:marRight w:val="0"/>
                      <w:marTop w:val="0"/>
                      <w:marBottom w:val="101"/>
                      <w:divBdr>
                        <w:top w:val="none" w:sz="0" w:space="0" w:color="auto"/>
                        <w:left w:val="none" w:sz="0" w:space="0" w:color="auto"/>
                        <w:bottom w:val="none" w:sz="0" w:space="0" w:color="auto"/>
                        <w:right w:val="none" w:sz="0" w:space="0" w:color="auto"/>
                      </w:divBdr>
                    </w:div>
                    <w:div w:id="2117285323">
                      <w:marLeft w:val="0"/>
                      <w:marRight w:val="0"/>
                      <w:marTop w:val="0"/>
                      <w:marBottom w:val="101"/>
                      <w:divBdr>
                        <w:top w:val="none" w:sz="0" w:space="0" w:color="auto"/>
                        <w:left w:val="none" w:sz="0" w:space="0" w:color="auto"/>
                        <w:bottom w:val="none" w:sz="0" w:space="0" w:color="auto"/>
                        <w:right w:val="none" w:sz="0" w:space="0" w:color="auto"/>
                      </w:divBdr>
                    </w:div>
                    <w:div w:id="966666793">
                      <w:marLeft w:val="0"/>
                      <w:marRight w:val="0"/>
                      <w:marTop w:val="0"/>
                      <w:marBottom w:val="101"/>
                      <w:divBdr>
                        <w:top w:val="none" w:sz="0" w:space="0" w:color="auto"/>
                        <w:left w:val="none" w:sz="0" w:space="0" w:color="auto"/>
                        <w:bottom w:val="none" w:sz="0" w:space="0" w:color="auto"/>
                        <w:right w:val="none" w:sz="0" w:space="0" w:color="auto"/>
                      </w:divBdr>
                    </w:div>
                    <w:div w:id="9648083">
                      <w:marLeft w:val="0"/>
                      <w:marRight w:val="0"/>
                      <w:marTop w:val="0"/>
                      <w:marBottom w:val="101"/>
                      <w:divBdr>
                        <w:top w:val="none" w:sz="0" w:space="0" w:color="auto"/>
                        <w:left w:val="none" w:sz="0" w:space="0" w:color="auto"/>
                        <w:bottom w:val="none" w:sz="0" w:space="0" w:color="auto"/>
                        <w:right w:val="none" w:sz="0" w:space="0" w:color="auto"/>
                      </w:divBdr>
                    </w:div>
                    <w:div w:id="1029449595">
                      <w:marLeft w:val="0"/>
                      <w:marRight w:val="0"/>
                      <w:marTop w:val="0"/>
                      <w:marBottom w:val="101"/>
                      <w:divBdr>
                        <w:top w:val="none" w:sz="0" w:space="0" w:color="auto"/>
                        <w:left w:val="none" w:sz="0" w:space="0" w:color="auto"/>
                        <w:bottom w:val="none" w:sz="0" w:space="0" w:color="auto"/>
                        <w:right w:val="none" w:sz="0" w:space="0" w:color="auto"/>
                      </w:divBdr>
                    </w:div>
                    <w:div w:id="1001809928">
                      <w:marLeft w:val="0"/>
                      <w:marRight w:val="0"/>
                      <w:marTop w:val="0"/>
                      <w:marBottom w:val="101"/>
                      <w:divBdr>
                        <w:top w:val="none" w:sz="0" w:space="0" w:color="auto"/>
                        <w:left w:val="none" w:sz="0" w:space="0" w:color="auto"/>
                        <w:bottom w:val="none" w:sz="0" w:space="0" w:color="auto"/>
                        <w:right w:val="none" w:sz="0" w:space="0" w:color="auto"/>
                      </w:divBdr>
                    </w:div>
                    <w:div w:id="713627622">
                      <w:marLeft w:val="0"/>
                      <w:marRight w:val="0"/>
                      <w:marTop w:val="0"/>
                      <w:marBottom w:val="101"/>
                      <w:divBdr>
                        <w:top w:val="none" w:sz="0" w:space="0" w:color="auto"/>
                        <w:left w:val="none" w:sz="0" w:space="0" w:color="auto"/>
                        <w:bottom w:val="none" w:sz="0" w:space="0" w:color="auto"/>
                        <w:right w:val="none" w:sz="0" w:space="0" w:color="auto"/>
                      </w:divBdr>
                    </w:div>
                    <w:div w:id="1933052250">
                      <w:marLeft w:val="0"/>
                      <w:marRight w:val="0"/>
                      <w:marTop w:val="0"/>
                      <w:marBottom w:val="101"/>
                      <w:divBdr>
                        <w:top w:val="none" w:sz="0" w:space="0" w:color="auto"/>
                        <w:left w:val="none" w:sz="0" w:space="0" w:color="auto"/>
                        <w:bottom w:val="none" w:sz="0" w:space="0" w:color="auto"/>
                        <w:right w:val="none" w:sz="0" w:space="0" w:color="auto"/>
                      </w:divBdr>
                    </w:div>
                    <w:div w:id="1214973223">
                      <w:marLeft w:val="0"/>
                      <w:marRight w:val="0"/>
                      <w:marTop w:val="0"/>
                      <w:marBottom w:val="101"/>
                      <w:divBdr>
                        <w:top w:val="none" w:sz="0" w:space="0" w:color="auto"/>
                        <w:left w:val="none" w:sz="0" w:space="0" w:color="auto"/>
                        <w:bottom w:val="none" w:sz="0" w:space="0" w:color="auto"/>
                        <w:right w:val="none" w:sz="0" w:space="0" w:color="auto"/>
                      </w:divBdr>
                    </w:div>
                    <w:div w:id="1059355751">
                      <w:marLeft w:val="0"/>
                      <w:marRight w:val="0"/>
                      <w:marTop w:val="0"/>
                      <w:marBottom w:val="101"/>
                      <w:divBdr>
                        <w:top w:val="none" w:sz="0" w:space="0" w:color="auto"/>
                        <w:left w:val="none" w:sz="0" w:space="0" w:color="auto"/>
                        <w:bottom w:val="none" w:sz="0" w:space="0" w:color="auto"/>
                        <w:right w:val="none" w:sz="0" w:space="0" w:color="auto"/>
                      </w:divBdr>
                    </w:div>
                    <w:div w:id="872233666">
                      <w:marLeft w:val="0"/>
                      <w:marRight w:val="0"/>
                      <w:marTop w:val="0"/>
                      <w:marBottom w:val="101"/>
                      <w:divBdr>
                        <w:top w:val="none" w:sz="0" w:space="0" w:color="auto"/>
                        <w:left w:val="none" w:sz="0" w:space="0" w:color="auto"/>
                        <w:bottom w:val="none" w:sz="0" w:space="0" w:color="auto"/>
                        <w:right w:val="none" w:sz="0" w:space="0" w:color="auto"/>
                      </w:divBdr>
                    </w:div>
                    <w:div w:id="1330330231">
                      <w:marLeft w:val="0"/>
                      <w:marRight w:val="0"/>
                      <w:marTop w:val="0"/>
                      <w:marBottom w:val="101"/>
                      <w:divBdr>
                        <w:top w:val="none" w:sz="0" w:space="0" w:color="auto"/>
                        <w:left w:val="none" w:sz="0" w:space="0" w:color="auto"/>
                        <w:bottom w:val="none" w:sz="0" w:space="0" w:color="auto"/>
                        <w:right w:val="none" w:sz="0" w:space="0" w:color="auto"/>
                      </w:divBdr>
                    </w:div>
                    <w:div w:id="2023967873">
                      <w:marLeft w:val="0"/>
                      <w:marRight w:val="0"/>
                      <w:marTop w:val="0"/>
                      <w:marBottom w:val="101"/>
                      <w:divBdr>
                        <w:top w:val="none" w:sz="0" w:space="0" w:color="auto"/>
                        <w:left w:val="none" w:sz="0" w:space="0" w:color="auto"/>
                        <w:bottom w:val="none" w:sz="0" w:space="0" w:color="auto"/>
                        <w:right w:val="none" w:sz="0" w:space="0" w:color="auto"/>
                      </w:divBdr>
                    </w:div>
                    <w:div w:id="347873584">
                      <w:marLeft w:val="0"/>
                      <w:marRight w:val="0"/>
                      <w:marTop w:val="0"/>
                      <w:marBottom w:val="101"/>
                      <w:divBdr>
                        <w:top w:val="none" w:sz="0" w:space="0" w:color="auto"/>
                        <w:left w:val="none" w:sz="0" w:space="0" w:color="auto"/>
                        <w:bottom w:val="none" w:sz="0" w:space="0" w:color="auto"/>
                        <w:right w:val="none" w:sz="0" w:space="0" w:color="auto"/>
                      </w:divBdr>
                    </w:div>
                    <w:div w:id="1286229937">
                      <w:marLeft w:val="0"/>
                      <w:marRight w:val="0"/>
                      <w:marTop w:val="0"/>
                      <w:marBottom w:val="101"/>
                      <w:divBdr>
                        <w:top w:val="none" w:sz="0" w:space="0" w:color="auto"/>
                        <w:left w:val="none" w:sz="0" w:space="0" w:color="auto"/>
                        <w:bottom w:val="none" w:sz="0" w:space="0" w:color="auto"/>
                        <w:right w:val="none" w:sz="0" w:space="0" w:color="auto"/>
                      </w:divBdr>
                    </w:div>
                    <w:div w:id="1729956774">
                      <w:marLeft w:val="0"/>
                      <w:marRight w:val="0"/>
                      <w:marTop w:val="0"/>
                      <w:marBottom w:val="101"/>
                      <w:divBdr>
                        <w:top w:val="none" w:sz="0" w:space="0" w:color="auto"/>
                        <w:left w:val="none" w:sz="0" w:space="0" w:color="auto"/>
                        <w:bottom w:val="none" w:sz="0" w:space="0" w:color="auto"/>
                        <w:right w:val="none" w:sz="0" w:space="0" w:color="auto"/>
                      </w:divBdr>
                    </w:div>
                    <w:div w:id="1975482705">
                      <w:marLeft w:val="0"/>
                      <w:marRight w:val="0"/>
                      <w:marTop w:val="0"/>
                      <w:marBottom w:val="101"/>
                      <w:divBdr>
                        <w:top w:val="none" w:sz="0" w:space="0" w:color="auto"/>
                        <w:left w:val="none" w:sz="0" w:space="0" w:color="auto"/>
                        <w:bottom w:val="none" w:sz="0" w:space="0" w:color="auto"/>
                        <w:right w:val="none" w:sz="0" w:space="0" w:color="auto"/>
                      </w:divBdr>
                    </w:div>
                    <w:div w:id="1187521380">
                      <w:marLeft w:val="0"/>
                      <w:marRight w:val="0"/>
                      <w:marTop w:val="0"/>
                      <w:marBottom w:val="101"/>
                      <w:divBdr>
                        <w:top w:val="none" w:sz="0" w:space="0" w:color="auto"/>
                        <w:left w:val="none" w:sz="0" w:space="0" w:color="auto"/>
                        <w:bottom w:val="none" w:sz="0" w:space="0" w:color="auto"/>
                        <w:right w:val="none" w:sz="0" w:space="0" w:color="auto"/>
                      </w:divBdr>
                    </w:div>
                    <w:div w:id="1140459636">
                      <w:marLeft w:val="0"/>
                      <w:marRight w:val="0"/>
                      <w:marTop w:val="0"/>
                      <w:marBottom w:val="101"/>
                      <w:divBdr>
                        <w:top w:val="none" w:sz="0" w:space="0" w:color="auto"/>
                        <w:left w:val="none" w:sz="0" w:space="0" w:color="auto"/>
                        <w:bottom w:val="none" w:sz="0" w:space="0" w:color="auto"/>
                        <w:right w:val="none" w:sz="0" w:space="0" w:color="auto"/>
                      </w:divBdr>
                    </w:div>
                    <w:div w:id="1145855888">
                      <w:marLeft w:val="0"/>
                      <w:marRight w:val="0"/>
                      <w:marTop w:val="0"/>
                      <w:marBottom w:val="101"/>
                      <w:divBdr>
                        <w:top w:val="none" w:sz="0" w:space="0" w:color="auto"/>
                        <w:left w:val="none" w:sz="0" w:space="0" w:color="auto"/>
                        <w:bottom w:val="none" w:sz="0" w:space="0" w:color="auto"/>
                        <w:right w:val="none" w:sz="0" w:space="0" w:color="auto"/>
                      </w:divBdr>
                    </w:div>
                    <w:div w:id="1214461933">
                      <w:marLeft w:val="0"/>
                      <w:marRight w:val="0"/>
                      <w:marTop w:val="0"/>
                      <w:marBottom w:val="101"/>
                      <w:divBdr>
                        <w:top w:val="none" w:sz="0" w:space="0" w:color="auto"/>
                        <w:left w:val="none" w:sz="0" w:space="0" w:color="auto"/>
                        <w:bottom w:val="none" w:sz="0" w:space="0" w:color="auto"/>
                        <w:right w:val="none" w:sz="0" w:space="0" w:color="auto"/>
                      </w:divBdr>
                    </w:div>
                    <w:div w:id="558130484">
                      <w:marLeft w:val="0"/>
                      <w:marRight w:val="0"/>
                      <w:marTop w:val="0"/>
                      <w:marBottom w:val="101"/>
                      <w:divBdr>
                        <w:top w:val="none" w:sz="0" w:space="0" w:color="auto"/>
                        <w:left w:val="none" w:sz="0" w:space="0" w:color="auto"/>
                        <w:bottom w:val="none" w:sz="0" w:space="0" w:color="auto"/>
                        <w:right w:val="none" w:sz="0" w:space="0" w:color="auto"/>
                      </w:divBdr>
                    </w:div>
                    <w:div w:id="670908454">
                      <w:marLeft w:val="0"/>
                      <w:marRight w:val="0"/>
                      <w:marTop w:val="0"/>
                      <w:marBottom w:val="101"/>
                      <w:divBdr>
                        <w:top w:val="none" w:sz="0" w:space="0" w:color="auto"/>
                        <w:left w:val="none" w:sz="0" w:space="0" w:color="auto"/>
                        <w:bottom w:val="none" w:sz="0" w:space="0" w:color="auto"/>
                        <w:right w:val="none" w:sz="0" w:space="0" w:color="auto"/>
                      </w:divBdr>
                    </w:div>
                    <w:div w:id="386876428">
                      <w:marLeft w:val="0"/>
                      <w:marRight w:val="0"/>
                      <w:marTop w:val="0"/>
                      <w:marBottom w:val="101"/>
                      <w:divBdr>
                        <w:top w:val="none" w:sz="0" w:space="0" w:color="auto"/>
                        <w:left w:val="none" w:sz="0" w:space="0" w:color="auto"/>
                        <w:bottom w:val="none" w:sz="0" w:space="0" w:color="auto"/>
                        <w:right w:val="none" w:sz="0" w:space="0" w:color="auto"/>
                      </w:divBdr>
                    </w:div>
                    <w:div w:id="481504071">
                      <w:marLeft w:val="0"/>
                      <w:marRight w:val="0"/>
                      <w:marTop w:val="0"/>
                      <w:marBottom w:val="101"/>
                      <w:divBdr>
                        <w:top w:val="none" w:sz="0" w:space="0" w:color="auto"/>
                        <w:left w:val="none" w:sz="0" w:space="0" w:color="auto"/>
                        <w:bottom w:val="none" w:sz="0" w:space="0" w:color="auto"/>
                        <w:right w:val="none" w:sz="0" w:space="0" w:color="auto"/>
                      </w:divBdr>
                    </w:div>
                    <w:div w:id="1179007712">
                      <w:marLeft w:val="0"/>
                      <w:marRight w:val="0"/>
                      <w:marTop w:val="0"/>
                      <w:marBottom w:val="101"/>
                      <w:divBdr>
                        <w:top w:val="none" w:sz="0" w:space="0" w:color="auto"/>
                        <w:left w:val="none" w:sz="0" w:space="0" w:color="auto"/>
                        <w:bottom w:val="none" w:sz="0" w:space="0" w:color="auto"/>
                        <w:right w:val="none" w:sz="0" w:space="0" w:color="auto"/>
                      </w:divBdr>
                    </w:div>
                    <w:div w:id="909776999">
                      <w:marLeft w:val="0"/>
                      <w:marRight w:val="0"/>
                      <w:marTop w:val="0"/>
                      <w:marBottom w:val="101"/>
                      <w:divBdr>
                        <w:top w:val="none" w:sz="0" w:space="0" w:color="auto"/>
                        <w:left w:val="none" w:sz="0" w:space="0" w:color="auto"/>
                        <w:bottom w:val="none" w:sz="0" w:space="0" w:color="auto"/>
                        <w:right w:val="none" w:sz="0" w:space="0" w:color="auto"/>
                      </w:divBdr>
                    </w:div>
                    <w:div w:id="1127890781">
                      <w:marLeft w:val="0"/>
                      <w:marRight w:val="0"/>
                      <w:marTop w:val="0"/>
                      <w:marBottom w:val="101"/>
                      <w:divBdr>
                        <w:top w:val="none" w:sz="0" w:space="0" w:color="auto"/>
                        <w:left w:val="none" w:sz="0" w:space="0" w:color="auto"/>
                        <w:bottom w:val="none" w:sz="0" w:space="0" w:color="auto"/>
                        <w:right w:val="none" w:sz="0" w:space="0" w:color="auto"/>
                      </w:divBdr>
                    </w:div>
                    <w:div w:id="1761680258">
                      <w:marLeft w:val="0"/>
                      <w:marRight w:val="0"/>
                      <w:marTop w:val="0"/>
                      <w:marBottom w:val="101"/>
                      <w:divBdr>
                        <w:top w:val="none" w:sz="0" w:space="0" w:color="auto"/>
                        <w:left w:val="none" w:sz="0" w:space="0" w:color="auto"/>
                        <w:bottom w:val="none" w:sz="0" w:space="0" w:color="auto"/>
                        <w:right w:val="none" w:sz="0" w:space="0" w:color="auto"/>
                      </w:divBdr>
                    </w:div>
                    <w:div w:id="1316451023">
                      <w:marLeft w:val="0"/>
                      <w:marRight w:val="0"/>
                      <w:marTop w:val="0"/>
                      <w:marBottom w:val="101"/>
                      <w:divBdr>
                        <w:top w:val="none" w:sz="0" w:space="0" w:color="auto"/>
                        <w:left w:val="none" w:sz="0" w:space="0" w:color="auto"/>
                        <w:bottom w:val="none" w:sz="0" w:space="0" w:color="auto"/>
                        <w:right w:val="none" w:sz="0" w:space="0" w:color="auto"/>
                      </w:divBdr>
                    </w:div>
                    <w:div w:id="363212479">
                      <w:marLeft w:val="0"/>
                      <w:marRight w:val="0"/>
                      <w:marTop w:val="0"/>
                      <w:marBottom w:val="101"/>
                      <w:divBdr>
                        <w:top w:val="none" w:sz="0" w:space="0" w:color="auto"/>
                        <w:left w:val="none" w:sz="0" w:space="0" w:color="auto"/>
                        <w:bottom w:val="none" w:sz="0" w:space="0" w:color="auto"/>
                        <w:right w:val="none" w:sz="0" w:space="0" w:color="auto"/>
                      </w:divBdr>
                    </w:div>
                    <w:div w:id="1858497300">
                      <w:marLeft w:val="0"/>
                      <w:marRight w:val="0"/>
                      <w:marTop w:val="0"/>
                      <w:marBottom w:val="101"/>
                      <w:divBdr>
                        <w:top w:val="none" w:sz="0" w:space="0" w:color="auto"/>
                        <w:left w:val="none" w:sz="0" w:space="0" w:color="auto"/>
                        <w:bottom w:val="none" w:sz="0" w:space="0" w:color="auto"/>
                        <w:right w:val="none" w:sz="0" w:space="0" w:color="auto"/>
                      </w:divBdr>
                    </w:div>
                    <w:div w:id="1995332874">
                      <w:marLeft w:val="0"/>
                      <w:marRight w:val="0"/>
                      <w:marTop w:val="0"/>
                      <w:marBottom w:val="101"/>
                      <w:divBdr>
                        <w:top w:val="none" w:sz="0" w:space="0" w:color="auto"/>
                        <w:left w:val="none" w:sz="0" w:space="0" w:color="auto"/>
                        <w:bottom w:val="none" w:sz="0" w:space="0" w:color="auto"/>
                        <w:right w:val="none" w:sz="0" w:space="0" w:color="auto"/>
                      </w:divBdr>
                    </w:div>
                    <w:div w:id="1902789778">
                      <w:marLeft w:val="0"/>
                      <w:marRight w:val="0"/>
                      <w:marTop w:val="0"/>
                      <w:marBottom w:val="101"/>
                      <w:divBdr>
                        <w:top w:val="none" w:sz="0" w:space="0" w:color="auto"/>
                        <w:left w:val="none" w:sz="0" w:space="0" w:color="auto"/>
                        <w:bottom w:val="none" w:sz="0" w:space="0" w:color="auto"/>
                        <w:right w:val="none" w:sz="0" w:space="0" w:color="auto"/>
                      </w:divBdr>
                    </w:div>
                    <w:div w:id="729184712">
                      <w:marLeft w:val="0"/>
                      <w:marRight w:val="0"/>
                      <w:marTop w:val="0"/>
                      <w:marBottom w:val="101"/>
                      <w:divBdr>
                        <w:top w:val="none" w:sz="0" w:space="0" w:color="auto"/>
                        <w:left w:val="none" w:sz="0" w:space="0" w:color="auto"/>
                        <w:bottom w:val="none" w:sz="0" w:space="0" w:color="auto"/>
                        <w:right w:val="none" w:sz="0" w:space="0" w:color="auto"/>
                      </w:divBdr>
                    </w:div>
                    <w:div w:id="569922698">
                      <w:marLeft w:val="0"/>
                      <w:marRight w:val="0"/>
                      <w:marTop w:val="0"/>
                      <w:marBottom w:val="101"/>
                      <w:divBdr>
                        <w:top w:val="none" w:sz="0" w:space="0" w:color="auto"/>
                        <w:left w:val="none" w:sz="0" w:space="0" w:color="auto"/>
                        <w:bottom w:val="none" w:sz="0" w:space="0" w:color="auto"/>
                        <w:right w:val="none" w:sz="0" w:space="0" w:color="auto"/>
                      </w:divBdr>
                    </w:div>
                    <w:div w:id="1310214022">
                      <w:marLeft w:val="0"/>
                      <w:marRight w:val="0"/>
                      <w:marTop w:val="0"/>
                      <w:marBottom w:val="101"/>
                      <w:divBdr>
                        <w:top w:val="none" w:sz="0" w:space="0" w:color="auto"/>
                        <w:left w:val="none" w:sz="0" w:space="0" w:color="auto"/>
                        <w:bottom w:val="none" w:sz="0" w:space="0" w:color="auto"/>
                        <w:right w:val="none" w:sz="0" w:space="0" w:color="auto"/>
                      </w:divBdr>
                    </w:div>
                    <w:div w:id="2092852141">
                      <w:marLeft w:val="0"/>
                      <w:marRight w:val="0"/>
                      <w:marTop w:val="0"/>
                      <w:marBottom w:val="101"/>
                      <w:divBdr>
                        <w:top w:val="none" w:sz="0" w:space="0" w:color="auto"/>
                        <w:left w:val="none" w:sz="0" w:space="0" w:color="auto"/>
                        <w:bottom w:val="none" w:sz="0" w:space="0" w:color="auto"/>
                        <w:right w:val="none" w:sz="0" w:space="0" w:color="auto"/>
                      </w:divBdr>
                    </w:div>
                    <w:div w:id="2005931330">
                      <w:marLeft w:val="0"/>
                      <w:marRight w:val="0"/>
                      <w:marTop w:val="0"/>
                      <w:marBottom w:val="101"/>
                      <w:divBdr>
                        <w:top w:val="none" w:sz="0" w:space="0" w:color="auto"/>
                        <w:left w:val="none" w:sz="0" w:space="0" w:color="auto"/>
                        <w:bottom w:val="none" w:sz="0" w:space="0" w:color="auto"/>
                        <w:right w:val="none" w:sz="0" w:space="0" w:color="auto"/>
                      </w:divBdr>
                    </w:div>
                    <w:div w:id="442194396">
                      <w:marLeft w:val="0"/>
                      <w:marRight w:val="0"/>
                      <w:marTop w:val="0"/>
                      <w:marBottom w:val="101"/>
                      <w:divBdr>
                        <w:top w:val="none" w:sz="0" w:space="0" w:color="auto"/>
                        <w:left w:val="none" w:sz="0" w:space="0" w:color="auto"/>
                        <w:bottom w:val="none" w:sz="0" w:space="0" w:color="auto"/>
                        <w:right w:val="none" w:sz="0" w:space="0" w:color="auto"/>
                      </w:divBdr>
                    </w:div>
                    <w:div w:id="1988630926">
                      <w:marLeft w:val="0"/>
                      <w:marRight w:val="0"/>
                      <w:marTop w:val="0"/>
                      <w:marBottom w:val="101"/>
                      <w:divBdr>
                        <w:top w:val="none" w:sz="0" w:space="0" w:color="auto"/>
                        <w:left w:val="none" w:sz="0" w:space="0" w:color="auto"/>
                        <w:bottom w:val="none" w:sz="0" w:space="0" w:color="auto"/>
                        <w:right w:val="none" w:sz="0" w:space="0" w:color="auto"/>
                      </w:divBdr>
                    </w:div>
                    <w:div w:id="1517764836">
                      <w:marLeft w:val="0"/>
                      <w:marRight w:val="0"/>
                      <w:marTop w:val="0"/>
                      <w:marBottom w:val="101"/>
                      <w:divBdr>
                        <w:top w:val="none" w:sz="0" w:space="0" w:color="auto"/>
                        <w:left w:val="none" w:sz="0" w:space="0" w:color="auto"/>
                        <w:bottom w:val="none" w:sz="0" w:space="0" w:color="auto"/>
                        <w:right w:val="none" w:sz="0" w:space="0" w:color="auto"/>
                      </w:divBdr>
                    </w:div>
                    <w:div w:id="78524754">
                      <w:marLeft w:val="0"/>
                      <w:marRight w:val="0"/>
                      <w:marTop w:val="0"/>
                      <w:marBottom w:val="101"/>
                      <w:divBdr>
                        <w:top w:val="none" w:sz="0" w:space="0" w:color="auto"/>
                        <w:left w:val="none" w:sz="0" w:space="0" w:color="auto"/>
                        <w:bottom w:val="none" w:sz="0" w:space="0" w:color="auto"/>
                        <w:right w:val="none" w:sz="0" w:space="0" w:color="auto"/>
                      </w:divBdr>
                    </w:div>
                    <w:div w:id="556822735">
                      <w:marLeft w:val="0"/>
                      <w:marRight w:val="0"/>
                      <w:marTop w:val="0"/>
                      <w:marBottom w:val="101"/>
                      <w:divBdr>
                        <w:top w:val="none" w:sz="0" w:space="0" w:color="auto"/>
                        <w:left w:val="none" w:sz="0" w:space="0" w:color="auto"/>
                        <w:bottom w:val="none" w:sz="0" w:space="0" w:color="auto"/>
                        <w:right w:val="none" w:sz="0" w:space="0" w:color="auto"/>
                      </w:divBdr>
                    </w:div>
                    <w:div w:id="1514805837">
                      <w:marLeft w:val="0"/>
                      <w:marRight w:val="0"/>
                      <w:marTop w:val="0"/>
                      <w:marBottom w:val="101"/>
                      <w:divBdr>
                        <w:top w:val="none" w:sz="0" w:space="0" w:color="auto"/>
                        <w:left w:val="none" w:sz="0" w:space="0" w:color="auto"/>
                        <w:bottom w:val="none" w:sz="0" w:space="0" w:color="auto"/>
                        <w:right w:val="none" w:sz="0" w:space="0" w:color="auto"/>
                      </w:divBdr>
                    </w:div>
                    <w:div w:id="134762060">
                      <w:marLeft w:val="0"/>
                      <w:marRight w:val="0"/>
                      <w:marTop w:val="0"/>
                      <w:marBottom w:val="101"/>
                      <w:divBdr>
                        <w:top w:val="none" w:sz="0" w:space="0" w:color="auto"/>
                        <w:left w:val="none" w:sz="0" w:space="0" w:color="auto"/>
                        <w:bottom w:val="none" w:sz="0" w:space="0" w:color="auto"/>
                        <w:right w:val="none" w:sz="0" w:space="0" w:color="auto"/>
                      </w:divBdr>
                    </w:div>
                    <w:div w:id="1589459303">
                      <w:marLeft w:val="0"/>
                      <w:marRight w:val="0"/>
                      <w:marTop w:val="0"/>
                      <w:marBottom w:val="101"/>
                      <w:divBdr>
                        <w:top w:val="none" w:sz="0" w:space="0" w:color="auto"/>
                        <w:left w:val="none" w:sz="0" w:space="0" w:color="auto"/>
                        <w:bottom w:val="none" w:sz="0" w:space="0" w:color="auto"/>
                        <w:right w:val="none" w:sz="0" w:space="0" w:color="auto"/>
                      </w:divBdr>
                    </w:div>
                    <w:div w:id="1048184638">
                      <w:marLeft w:val="0"/>
                      <w:marRight w:val="0"/>
                      <w:marTop w:val="0"/>
                      <w:marBottom w:val="101"/>
                      <w:divBdr>
                        <w:top w:val="none" w:sz="0" w:space="0" w:color="auto"/>
                        <w:left w:val="none" w:sz="0" w:space="0" w:color="auto"/>
                        <w:bottom w:val="none" w:sz="0" w:space="0" w:color="auto"/>
                        <w:right w:val="none" w:sz="0" w:space="0" w:color="auto"/>
                      </w:divBdr>
                    </w:div>
                    <w:div w:id="1596943022">
                      <w:marLeft w:val="0"/>
                      <w:marRight w:val="0"/>
                      <w:marTop w:val="0"/>
                      <w:marBottom w:val="101"/>
                      <w:divBdr>
                        <w:top w:val="none" w:sz="0" w:space="0" w:color="auto"/>
                        <w:left w:val="none" w:sz="0" w:space="0" w:color="auto"/>
                        <w:bottom w:val="none" w:sz="0" w:space="0" w:color="auto"/>
                        <w:right w:val="none" w:sz="0" w:space="0" w:color="auto"/>
                      </w:divBdr>
                    </w:div>
                    <w:div w:id="1079714792">
                      <w:marLeft w:val="0"/>
                      <w:marRight w:val="0"/>
                      <w:marTop w:val="0"/>
                      <w:marBottom w:val="101"/>
                      <w:divBdr>
                        <w:top w:val="none" w:sz="0" w:space="0" w:color="auto"/>
                        <w:left w:val="none" w:sz="0" w:space="0" w:color="auto"/>
                        <w:bottom w:val="none" w:sz="0" w:space="0" w:color="auto"/>
                        <w:right w:val="none" w:sz="0" w:space="0" w:color="auto"/>
                      </w:divBdr>
                    </w:div>
                    <w:div w:id="494733345">
                      <w:marLeft w:val="0"/>
                      <w:marRight w:val="0"/>
                      <w:marTop w:val="0"/>
                      <w:marBottom w:val="101"/>
                      <w:divBdr>
                        <w:top w:val="none" w:sz="0" w:space="0" w:color="auto"/>
                        <w:left w:val="none" w:sz="0" w:space="0" w:color="auto"/>
                        <w:bottom w:val="none" w:sz="0" w:space="0" w:color="auto"/>
                        <w:right w:val="none" w:sz="0" w:space="0" w:color="auto"/>
                      </w:divBdr>
                    </w:div>
                    <w:div w:id="1889342526">
                      <w:marLeft w:val="0"/>
                      <w:marRight w:val="0"/>
                      <w:marTop w:val="0"/>
                      <w:marBottom w:val="101"/>
                      <w:divBdr>
                        <w:top w:val="none" w:sz="0" w:space="0" w:color="auto"/>
                        <w:left w:val="none" w:sz="0" w:space="0" w:color="auto"/>
                        <w:bottom w:val="none" w:sz="0" w:space="0" w:color="auto"/>
                        <w:right w:val="none" w:sz="0" w:space="0" w:color="auto"/>
                      </w:divBdr>
                    </w:div>
                    <w:div w:id="738750995">
                      <w:marLeft w:val="0"/>
                      <w:marRight w:val="0"/>
                      <w:marTop w:val="0"/>
                      <w:marBottom w:val="101"/>
                      <w:divBdr>
                        <w:top w:val="none" w:sz="0" w:space="0" w:color="auto"/>
                        <w:left w:val="none" w:sz="0" w:space="0" w:color="auto"/>
                        <w:bottom w:val="none" w:sz="0" w:space="0" w:color="auto"/>
                        <w:right w:val="none" w:sz="0" w:space="0" w:color="auto"/>
                      </w:divBdr>
                    </w:div>
                    <w:div w:id="1998921757">
                      <w:marLeft w:val="0"/>
                      <w:marRight w:val="0"/>
                      <w:marTop w:val="0"/>
                      <w:marBottom w:val="101"/>
                      <w:divBdr>
                        <w:top w:val="none" w:sz="0" w:space="0" w:color="auto"/>
                        <w:left w:val="none" w:sz="0" w:space="0" w:color="auto"/>
                        <w:bottom w:val="none" w:sz="0" w:space="0" w:color="auto"/>
                        <w:right w:val="none" w:sz="0" w:space="0" w:color="auto"/>
                      </w:divBdr>
                    </w:div>
                    <w:div w:id="394206003">
                      <w:marLeft w:val="0"/>
                      <w:marRight w:val="0"/>
                      <w:marTop w:val="0"/>
                      <w:marBottom w:val="101"/>
                      <w:divBdr>
                        <w:top w:val="none" w:sz="0" w:space="0" w:color="auto"/>
                        <w:left w:val="none" w:sz="0" w:space="0" w:color="auto"/>
                        <w:bottom w:val="none" w:sz="0" w:space="0" w:color="auto"/>
                        <w:right w:val="none" w:sz="0" w:space="0" w:color="auto"/>
                      </w:divBdr>
                    </w:div>
                    <w:div w:id="139199865">
                      <w:marLeft w:val="0"/>
                      <w:marRight w:val="0"/>
                      <w:marTop w:val="0"/>
                      <w:marBottom w:val="101"/>
                      <w:divBdr>
                        <w:top w:val="none" w:sz="0" w:space="0" w:color="auto"/>
                        <w:left w:val="none" w:sz="0" w:space="0" w:color="auto"/>
                        <w:bottom w:val="none" w:sz="0" w:space="0" w:color="auto"/>
                        <w:right w:val="none" w:sz="0" w:space="0" w:color="auto"/>
                      </w:divBdr>
                    </w:div>
                    <w:div w:id="2142453832">
                      <w:marLeft w:val="0"/>
                      <w:marRight w:val="0"/>
                      <w:marTop w:val="0"/>
                      <w:marBottom w:val="101"/>
                      <w:divBdr>
                        <w:top w:val="none" w:sz="0" w:space="0" w:color="auto"/>
                        <w:left w:val="none" w:sz="0" w:space="0" w:color="auto"/>
                        <w:bottom w:val="none" w:sz="0" w:space="0" w:color="auto"/>
                        <w:right w:val="none" w:sz="0" w:space="0" w:color="auto"/>
                      </w:divBdr>
                    </w:div>
                    <w:div w:id="341054724">
                      <w:marLeft w:val="0"/>
                      <w:marRight w:val="0"/>
                      <w:marTop w:val="0"/>
                      <w:marBottom w:val="101"/>
                      <w:divBdr>
                        <w:top w:val="none" w:sz="0" w:space="0" w:color="auto"/>
                        <w:left w:val="none" w:sz="0" w:space="0" w:color="auto"/>
                        <w:bottom w:val="none" w:sz="0" w:space="0" w:color="auto"/>
                        <w:right w:val="none" w:sz="0" w:space="0" w:color="auto"/>
                      </w:divBdr>
                    </w:div>
                    <w:div w:id="1256671748">
                      <w:marLeft w:val="0"/>
                      <w:marRight w:val="0"/>
                      <w:marTop w:val="0"/>
                      <w:marBottom w:val="101"/>
                      <w:divBdr>
                        <w:top w:val="none" w:sz="0" w:space="0" w:color="auto"/>
                        <w:left w:val="none" w:sz="0" w:space="0" w:color="auto"/>
                        <w:bottom w:val="none" w:sz="0" w:space="0" w:color="auto"/>
                        <w:right w:val="none" w:sz="0" w:space="0" w:color="auto"/>
                      </w:divBdr>
                    </w:div>
                    <w:div w:id="440297510">
                      <w:marLeft w:val="0"/>
                      <w:marRight w:val="0"/>
                      <w:marTop w:val="0"/>
                      <w:marBottom w:val="101"/>
                      <w:divBdr>
                        <w:top w:val="none" w:sz="0" w:space="0" w:color="auto"/>
                        <w:left w:val="none" w:sz="0" w:space="0" w:color="auto"/>
                        <w:bottom w:val="none" w:sz="0" w:space="0" w:color="auto"/>
                        <w:right w:val="none" w:sz="0" w:space="0" w:color="auto"/>
                      </w:divBdr>
                    </w:div>
                    <w:div w:id="407579283">
                      <w:marLeft w:val="0"/>
                      <w:marRight w:val="0"/>
                      <w:marTop w:val="0"/>
                      <w:marBottom w:val="101"/>
                      <w:divBdr>
                        <w:top w:val="none" w:sz="0" w:space="0" w:color="auto"/>
                        <w:left w:val="none" w:sz="0" w:space="0" w:color="auto"/>
                        <w:bottom w:val="none" w:sz="0" w:space="0" w:color="auto"/>
                        <w:right w:val="none" w:sz="0" w:space="0" w:color="auto"/>
                      </w:divBdr>
                    </w:div>
                    <w:div w:id="1881361064">
                      <w:marLeft w:val="0"/>
                      <w:marRight w:val="0"/>
                      <w:marTop w:val="0"/>
                      <w:marBottom w:val="101"/>
                      <w:divBdr>
                        <w:top w:val="none" w:sz="0" w:space="0" w:color="auto"/>
                        <w:left w:val="none" w:sz="0" w:space="0" w:color="auto"/>
                        <w:bottom w:val="none" w:sz="0" w:space="0" w:color="auto"/>
                        <w:right w:val="none" w:sz="0" w:space="0" w:color="auto"/>
                      </w:divBdr>
                    </w:div>
                    <w:div w:id="539559017">
                      <w:marLeft w:val="0"/>
                      <w:marRight w:val="0"/>
                      <w:marTop w:val="0"/>
                      <w:marBottom w:val="101"/>
                      <w:divBdr>
                        <w:top w:val="none" w:sz="0" w:space="0" w:color="auto"/>
                        <w:left w:val="none" w:sz="0" w:space="0" w:color="auto"/>
                        <w:bottom w:val="none" w:sz="0" w:space="0" w:color="auto"/>
                        <w:right w:val="none" w:sz="0" w:space="0" w:color="auto"/>
                      </w:divBdr>
                    </w:div>
                    <w:div w:id="1261794403">
                      <w:marLeft w:val="0"/>
                      <w:marRight w:val="0"/>
                      <w:marTop w:val="0"/>
                      <w:marBottom w:val="101"/>
                      <w:divBdr>
                        <w:top w:val="none" w:sz="0" w:space="0" w:color="auto"/>
                        <w:left w:val="none" w:sz="0" w:space="0" w:color="auto"/>
                        <w:bottom w:val="none" w:sz="0" w:space="0" w:color="auto"/>
                        <w:right w:val="none" w:sz="0" w:space="0" w:color="auto"/>
                      </w:divBdr>
                    </w:div>
                    <w:div w:id="569122953">
                      <w:marLeft w:val="0"/>
                      <w:marRight w:val="0"/>
                      <w:marTop w:val="0"/>
                      <w:marBottom w:val="101"/>
                      <w:divBdr>
                        <w:top w:val="none" w:sz="0" w:space="0" w:color="auto"/>
                        <w:left w:val="none" w:sz="0" w:space="0" w:color="auto"/>
                        <w:bottom w:val="none" w:sz="0" w:space="0" w:color="auto"/>
                        <w:right w:val="none" w:sz="0" w:space="0" w:color="auto"/>
                      </w:divBdr>
                    </w:div>
                    <w:div w:id="800078665">
                      <w:marLeft w:val="0"/>
                      <w:marRight w:val="0"/>
                      <w:marTop w:val="0"/>
                      <w:marBottom w:val="101"/>
                      <w:divBdr>
                        <w:top w:val="none" w:sz="0" w:space="0" w:color="auto"/>
                        <w:left w:val="none" w:sz="0" w:space="0" w:color="auto"/>
                        <w:bottom w:val="none" w:sz="0" w:space="0" w:color="auto"/>
                        <w:right w:val="none" w:sz="0" w:space="0" w:color="auto"/>
                      </w:divBdr>
                    </w:div>
                    <w:div w:id="2136752442">
                      <w:marLeft w:val="0"/>
                      <w:marRight w:val="0"/>
                      <w:marTop w:val="0"/>
                      <w:marBottom w:val="101"/>
                      <w:divBdr>
                        <w:top w:val="none" w:sz="0" w:space="0" w:color="auto"/>
                        <w:left w:val="none" w:sz="0" w:space="0" w:color="auto"/>
                        <w:bottom w:val="none" w:sz="0" w:space="0" w:color="auto"/>
                        <w:right w:val="none" w:sz="0" w:space="0" w:color="auto"/>
                      </w:divBdr>
                    </w:div>
                    <w:div w:id="1968973700">
                      <w:marLeft w:val="0"/>
                      <w:marRight w:val="0"/>
                      <w:marTop w:val="0"/>
                      <w:marBottom w:val="101"/>
                      <w:divBdr>
                        <w:top w:val="none" w:sz="0" w:space="0" w:color="auto"/>
                        <w:left w:val="none" w:sz="0" w:space="0" w:color="auto"/>
                        <w:bottom w:val="none" w:sz="0" w:space="0" w:color="auto"/>
                        <w:right w:val="none" w:sz="0" w:space="0" w:color="auto"/>
                      </w:divBdr>
                    </w:div>
                    <w:div w:id="298149676">
                      <w:marLeft w:val="0"/>
                      <w:marRight w:val="0"/>
                      <w:marTop w:val="0"/>
                      <w:marBottom w:val="101"/>
                      <w:divBdr>
                        <w:top w:val="none" w:sz="0" w:space="0" w:color="auto"/>
                        <w:left w:val="none" w:sz="0" w:space="0" w:color="auto"/>
                        <w:bottom w:val="none" w:sz="0" w:space="0" w:color="auto"/>
                        <w:right w:val="none" w:sz="0" w:space="0" w:color="auto"/>
                      </w:divBdr>
                    </w:div>
                    <w:div w:id="570584034">
                      <w:marLeft w:val="0"/>
                      <w:marRight w:val="0"/>
                      <w:marTop w:val="0"/>
                      <w:marBottom w:val="101"/>
                      <w:divBdr>
                        <w:top w:val="none" w:sz="0" w:space="0" w:color="auto"/>
                        <w:left w:val="none" w:sz="0" w:space="0" w:color="auto"/>
                        <w:bottom w:val="none" w:sz="0" w:space="0" w:color="auto"/>
                        <w:right w:val="none" w:sz="0" w:space="0" w:color="auto"/>
                      </w:divBdr>
                    </w:div>
                    <w:div w:id="1885166891">
                      <w:marLeft w:val="0"/>
                      <w:marRight w:val="0"/>
                      <w:marTop w:val="0"/>
                      <w:marBottom w:val="101"/>
                      <w:divBdr>
                        <w:top w:val="none" w:sz="0" w:space="0" w:color="auto"/>
                        <w:left w:val="none" w:sz="0" w:space="0" w:color="auto"/>
                        <w:bottom w:val="none" w:sz="0" w:space="0" w:color="auto"/>
                        <w:right w:val="none" w:sz="0" w:space="0" w:color="auto"/>
                      </w:divBdr>
                    </w:div>
                    <w:div w:id="1662201240">
                      <w:marLeft w:val="0"/>
                      <w:marRight w:val="0"/>
                      <w:marTop w:val="0"/>
                      <w:marBottom w:val="101"/>
                      <w:divBdr>
                        <w:top w:val="none" w:sz="0" w:space="0" w:color="auto"/>
                        <w:left w:val="none" w:sz="0" w:space="0" w:color="auto"/>
                        <w:bottom w:val="none" w:sz="0" w:space="0" w:color="auto"/>
                        <w:right w:val="none" w:sz="0" w:space="0" w:color="auto"/>
                      </w:divBdr>
                    </w:div>
                    <w:div w:id="817191449">
                      <w:marLeft w:val="0"/>
                      <w:marRight w:val="0"/>
                      <w:marTop w:val="0"/>
                      <w:marBottom w:val="101"/>
                      <w:divBdr>
                        <w:top w:val="none" w:sz="0" w:space="0" w:color="auto"/>
                        <w:left w:val="none" w:sz="0" w:space="0" w:color="auto"/>
                        <w:bottom w:val="none" w:sz="0" w:space="0" w:color="auto"/>
                        <w:right w:val="none" w:sz="0" w:space="0" w:color="auto"/>
                      </w:divBdr>
                    </w:div>
                    <w:div w:id="413628512">
                      <w:marLeft w:val="0"/>
                      <w:marRight w:val="0"/>
                      <w:marTop w:val="0"/>
                      <w:marBottom w:val="101"/>
                      <w:divBdr>
                        <w:top w:val="none" w:sz="0" w:space="0" w:color="auto"/>
                        <w:left w:val="none" w:sz="0" w:space="0" w:color="auto"/>
                        <w:bottom w:val="none" w:sz="0" w:space="0" w:color="auto"/>
                        <w:right w:val="none" w:sz="0" w:space="0" w:color="auto"/>
                      </w:divBdr>
                    </w:div>
                    <w:div w:id="958990775">
                      <w:marLeft w:val="0"/>
                      <w:marRight w:val="0"/>
                      <w:marTop w:val="0"/>
                      <w:marBottom w:val="101"/>
                      <w:divBdr>
                        <w:top w:val="none" w:sz="0" w:space="0" w:color="auto"/>
                        <w:left w:val="none" w:sz="0" w:space="0" w:color="auto"/>
                        <w:bottom w:val="none" w:sz="0" w:space="0" w:color="auto"/>
                        <w:right w:val="none" w:sz="0" w:space="0" w:color="auto"/>
                      </w:divBdr>
                    </w:div>
                    <w:div w:id="930627435">
                      <w:marLeft w:val="0"/>
                      <w:marRight w:val="0"/>
                      <w:marTop w:val="0"/>
                      <w:marBottom w:val="101"/>
                      <w:divBdr>
                        <w:top w:val="none" w:sz="0" w:space="0" w:color="auto"/>
                        <w:left w:val="none" w:sz="0" w:space="0" w:color="auto"/>
                        <w:bottom w:val="none" w:sz="0" w:space="0" w:color="auto"/>
                        <w:right w:val="none" w:sz="0" w:space="0" w:color="auto"/>
                      </w:divBdr>
                    </w:div>
                    <w:div w:id="434792743">
                      <w:marLeft w:val="0"/>
                      <w:marRight w:val="0"/>
                      <w:marTop w:val="0"/>
                      <w:marBottom w:val="101"/>
                      <w:divBdr>
                        <w:top w:val="none" w:sz="0" w:space="0" w:color="auto"/>
                        <w:left w:val="none" w:sz="0" w:space="0" w:color="auto"/>
                        <w:bottom w:val="none" w:sz="0" w:space="0" w:color="auto"/>
                        <w:right w:val="none" w:sz="0" w:space="0" w:color="auto"/>
                      </w:divBdr>
                    </w:div>
                    <w:div w:id="499470302">
                      <w:marLeft w:val="0"/>
                      <w:marRight w:val="0"/>
                      <w:marTop w:val="0"/>
                      <w:marBottom w:val="101"/>
                      <w:divBdr>
                        <w:top w:val="none" w:sz="0" w:space="0" w:color="auto"/>
                        <w:left w:val="none" w:sz="0" w:space="0" w:color="auto"/>
                        <w:bottom w:val="none" w:sz="0" w:space="0" w:color="auto"/>
                        <w:right w:val="none" w:sz="0" w:space="0" w:color="auto"/>
                      </w:divBdr>
                    </w:div>
                    <w:div w:id="395857510">
                      <w:marLeft w:val="0"/>
                      <w:marRight w:val="0"/>
                      <w:marTop w:val="0"/>
                      <w:marBottom w:val="101"/>
                      <w:divBdr>
                        <w:top w:val="none" w:sz="0" w:space="0" w:color="auto"/>
                        <w:left w:val="none" w:sz="0" w:space="0" w:color="auto"/>
                        <w:bottom w:val="none" w:sz="0" w:space="0" w:color="auto"/>
                        <w:right w:val="none" w:sz="0" w:space="0" w:color="auto"/>
                      </w:divBdr>
                    </w:div>
                    <w:div w:id="842940069">
                      <w:marLeft w:val="0"/>
                      <w:marRight w:val="0"/>
                      <w:marTop w:val="0"/>
                      <w:marBottom w:val="101"/>
                      <w:divBdr>
                        <w:top w:val="none" w:sz="0" w:space="0" w:color="auto"/>
                        <w:left w:val="none" w:sz="0" w:space="0" w:color="auto"/>
                        <w:bottom w:val="none" w:sz="0" w:space="0" w:color="auto"/>
                        <w:right w:val="none" w:sz="0" w:space="0" w:color="auto"/>
                      </w:divBdr>
                    </w:div>
                    <w:div w:id="1718776422">
                      <w:marLeft w:val="0"/>
                      <w:marRight w:val="0"/>
                      <w:marTop w:val="0"/>
                      <w:marBottom w:val="101"/>
                      <w:divBdr>
                        <w:top w:val="none" w:sz="0" w:space="0" w:color="auto"/>
                        <w:left w:val="none" w:sz="0" w:space="0" w:color="auto"/>
                        <w:bottom w:val="none" w:sz="0" w:space="0" w:color="auto"/>
                        <w:right w:val="none" w:sz="0" w:space="0" w:color="auto"/>
                      </w:divBdr>
                    </w:div>
                    <w:div w:id="1814252447">
                      <w:marLeft w:val="0"/>
                      <w:marRight w:val="0"/>
                      <w:marTop w:val="0"/>
                      <w:marBottom w:val="101"/>
                      <w:divBdr>
                        <w:top w:val="none" w:sz="0" w:space="0" w:color="auto"/>
                        <w:left w:val="none" w:sz="0" w:space="0" w:color="auto"/>
                        <w:bottom w:val="none" w:sz="0" w:space="0" w:color="auto"/>
                        <w:right w:val="none" w:sz="0" w:space="0" w:color="auto"/>
                      </w:divBdr>
                    </w:div>
                    <w:div w:id="519439401">
                      <w:marLeft w:val="0"/>
                      <w:marRight w:val="0"/>
                      <w:marTop w:val="0"/>
                      <w:marBottom w:val="101"/>
                      <w:divBdr>
                        <w:top w:val="none" w:sz="0" w:space="0" w:color="auto"/>
                        <w:left w:val="none" w:sz="0" w:space="0" w:color="auto"/>
                        <w:bottom w:val="none" w:sz="0" w:space="0" w:color="auto"/>
                        <w:right w:val="none" w:sz="0" w:space="0" w:color="auto"/>
                      </w:divBdr>
                    </w:div>
                    <w:div w:id="645625225">
                      <w:marLeft w:val="0"/>
                      <w:marRight w:val="0"/>
                      <w:marTop w:val="0"/>
                      <w:marBottom w:val="101"/>
                      <w:divBdr>
                        <w:top w:val="none" w:sz="0" w:space="0" w:color="auto"/>
                        <w:left w:val="none" w:sz="0" w:space="0" w:color="auto"/>
                        <w:bottom w:val="none" w:sz="0" w:space="0" w:color="auto"/>
                        <w:right w:val="none" w:sz="0" w:space="0" w:color="auto"/>
                      </w:divBdr>
                    </w:div>
                    <w:div w:id="618953059">
                      <w:marLeft w:val="0"/>
                      <w:marRight w:val="0"/>
                      <w:marTop w:val="0"/>
                      <w:marBottom w:val="101"/>
                      <w:divBdr>
                        <w:top w:val="none" w:sz="0" w:space="0" w:color="auto"/>
                        <w:left w:val="none" w:sz="0" w:space="0" w:color="auto"/>
                        <w:bottom w:val="none" w:sz="0" w:space="0" w:color="auto"/>
                        <w:right w:val="none" w:sz="0" w:space="0" w:color="auto"/>
                      </w:divBdr>
                    </w:div>
                    <w:div w:id="1887065864">
                      <w:marLeft w:val="0"/>
                      <w:marRight w:val="0"/>
                      <w:marTop w:val="0"/>
                      <w:marBottom w:val="101"/>
                      <w:divBdr>
                        <w:top w:val="none" w:sz="0" w:space="0" w:color="auto"/>
                        <w:left w:val="none" w:sz="0" w:space="0" w:color="auto"/>
                        <w:bottom w:val="none" w:sz="0" w:space="0" w:color="auto"/>
                        <w:right w:val="none" w:sz="0" w:space="0" w:color="auto"/>
                      </w:divBdr>
                    </w:div>
                    <w:div w:id="2068994491">
                      <w:marLeft w:val="0"/>
                      <w:marRight w:val="0"/>
                      <w:marTop w:val="0"/>
                      <w:marBottom w:val="101"/>
                      <w:divBdr>
                        <w:top w:val="none" w:sz="0" w:space="0" w:color="auto"/>
                        <w:left w:val="none" w:sz="0" w:space="0" w:color="auto"/>
                        <w:bottom w:val="none" w:sz="0" w:space="0" w:color="auto"/>
                        <w:right w:val="none" w:sz="0" w:space="0" w:color="auto"/>
                      </w:divBdr>
                    </w:div>
                    <w:div w:id="2020884511">
                      <w:marLeft w:val="0"/>
                      <w:marRight w:val="0"/>
                      <w:marTop w:val="0"/>
                      <w:marBottom w:val="101"/>
                      <w:divBdr>
                        <w:top w:val="none" w:sz="0" w:space="0" w:color="auto"/>
                        <w:left w:val="none" w:sz="0" w:space="0" w:color="auto"/>
                        <w:bottom w:val="none" w:sz="0" w:space="0" w:color="auto"/>
                        <w:right w:val="none" w:sz="0" w:space="0" w:color="auto"/>
                      </w:divBdr>
                    </w:div>
                    <w:div w:id="2057661497">
                      <w:marLeft w:val="0"/>
                      <w:marRight w:val="0"/>
                      <w:marTop w:val="0"/>
                      <w:marBottom w:val="101"/>
                      <w:divBdr>
                        <w:top w:val="none" w:sz="0" w:space="0" w:color="auto"/>
                        <w:left w:val="none" w:sz="0" w:space="0" w:color="auto"/>
                        <w:bottom w:val="none" w:sz="0" w:space="0" w:color="auto"/>
                        <w:right w:val="none" w:sz="0" w:space="0" w:color="auto"/>
                      </w:divBdr>
                    </w:div>
                    <w:div w:id="1908608782">
                      <w:marLeft w:val="0"/>
                      <w:marRight w:val="0"/>
                      <w:marTop w:val="0"/>
                      <w:marBottom w:val="101"/>
                      <w:divBdr>
                        <w:top w:val="none" w:sz="0" w:space="0" w:color="auto"/>
                        <w:left w:val="none" w:sz="0" w:space="0" w:color="auto"/>
                        <w:bottom w:val="none" w:sz="0" w:space="0" w:color="auto"/>
                        <w:right w:val="none" w:sz="0" w:space="0" w:color="auto"/>
                      </w:divBdr>
                    </w:div>
                    <w:div w:id="98917319">
                      <w:marLeft w:val="0"/>
                      <w:marRight w:val="0"/>
                      <w:marTop w:val="0"/>
                      <w:marBottom w:val="101"/>
                      <w:divBdr>
                        <w:top w:val="none" w:sz="0" w:space="0" w:color="auto"/>
                        <w:left w:val="none" w:sz="0" w:space="0" w:color="auto"/>
                        <w:bottom w:val="none" w:sz="0" w:space="0" w:color="auto"/>
                        <w:right w:val="none" w:sz="0" w:space="0" w:color="auto"/>
                      </w:divBdr>
                    </w:div>
                    <w:div w:id="234166298">
                      <w:marLeft w:val="0"/>
                      <w:marRight w:val="0"/>
                      <w:marTop w:val="0"/>
                      <w:marBottom w:val="101"/>
                      <w:divBdr>
                        <w:top w:val="none" w:sz="0" w:space="0" w:color="auto"/>
                        <w:left w:val="none" w:sz="0" w:space="0" w:color="auto"/>
                        <w:bottom w:val="none" w:sz="0" w:space="0" w:color="auto"/>
                        <w:right w:val="none" w:sz="0" w:space="0" w:color="auto"/>
                      </w:divBdr>
                    </w:div>
                    <w:div w:id="473565395">
                      <w:marLeft w:val="0"/>
                      <w:marRight w:val="0"/>
                      <w:marTop w:val="0"/>
                      <w:marBottom w:val="101"/>
                      <w:divBdr>
                        <w:top w:val="none" w:sz="0" w:space="0" w:color="auto"/>
                        <w:left w:val="none" w:sz="0" w:space="0" w:color="auto"/>
                        <w:bottom w:val="none" w:sz="0" w:space="0" w:color="auto"/>
                        <w:right w:val="none" w:sz="0" w:space="0" w:color="auto"/>
                      </w:divBdr>
                    </w:div>
                    <w:div w:id="172572230">
                      <w:marLeft w:val="0"/>
                      <w:marRight w:val="0"/>
                      <w:marTop w:val="0"/>
                      <w:marBottom w:val="101"/>
                      <w:divBdr>
                        <w:top w:val="none" w:sz="0" w:space="0" w:color="auto"/>
                        <w:left w:val="none" w:sz="0" w:space="0" w:color="auto"/>
                        <w:bottom w:val="none" w:sz="0" w:space="0" w:color="auto"/>
                        <w:right w:val="none" w:sz="0" w:space="0" w:color="auto"/>
                      </w:divBdr>
                    </w:div>
                    <w:div w:id="803012637">
                      <w:marLeft w:val="0"/>
                      <w:marRight w:val="0"/>
                      <w:marTop w:val="0"/>
                      <w:marBottom w:val="101"/>
                      <w:divBdr>
                        <w:top w:val="none" w:sz="0" w:space="0" w:color="auto"/>
                        <w:left w:val="none" w:sz="0" w:space="0" w:color="auto"/>
                        <w:bottom w:val="none" w:sz="0" w:space="0" w:color="auto"/>
                        <w:right w:val="none" w:sz="0" w:space="0" w:color="auto"/>
                      </w:divBdr>
                    </w:div>
                    <w:div w:id="1684504368">
                      <w:marLeft w:val="0"/>
                      <w:marRight w:val="0"/>
                      <w:marTop w:val="0"/>
                      <w:marBottom w:val="101"/>
                      <w:divBdr>
                        <w:top w:val="none" w:sz="0" w:space="0" w:color="auto"/>
                        <w:left w:val="none" w:sz="0" w:space="0" w:color="auto"/>
                        <w:bottom w:val="none" w:sz="0" w:space="0" w:color="auto"/>
                        <w:right w:val="none" w:sz="0" w:space="0" w:color="auto"/>
                      </w:divBdr>
                    </w:div>
                    <w:div w:id="260068899">
                      <w:marLeft w:val="0"/>
                      <w:marRight w:val="0"/>
                      <w:marTop w:val="0"/>
                      <w:marBottom w:val="101"/>
                      <w:divBdr>
                        <w:top w:val="none" w:sz="0" w:space="0" w:color="auto"/>
                        <w:left w:val="none" w:sz="0" w:space="0" w:color="auto"/>
                        <w:bottom w:val="none" w:sz="0" w:space="0" w:color="auto"/>
                        <w:right w:val="none" w:sz="0" w:space="0" w:color="auto"/>
                      </w:divBdr>
                    </w:div>
                    <w:div w:id="675690375">
                      <w:marLeft w:val="0"/>
                      <w:marRight w:val="0"/>
                      <w:marTop w:val="0"/>
                      <w:marBottom w:val="101"/>
                      <w:divBdr>
                        <w:top w:val="none" w:sz="0" w:space="0" w:color="auto"/>
                        <w:left w:val="none" w:sz="0" w:space="0" w:color="auto"/>
                        <w:bottom w:val="none" w:sz="0" w:space="0" w:color="auto"/>
                        <w:right w:val="none" w:sz="0" w:space="0" w:color="auto"/>
                      </w:divBdr>
                    </w:div>
                    <w:div w:id="1453666152">
                      <w:marLeft w:val="0"/>
                      <w:marRight w:val="0"/>
                      <w:marTop w:val="0"/>
                      <w:marBottom w:val="101"/>
                      <w:divBdr>
                        <w:top w:val="none" w:sz="0" w:space="0" w:color="auto"/>
                        <w:left w:val="none" w:sz="0" w:space="0" w:color="auto"/>
                        <w:bottom w:val="none" w:sz="0" w:space="0" w:color="auto"/>
                        <w:right w:val="none" w:sz="0" w:space="0" w:color="auto"/>
                      </w:divBdr>
                    </w:div>
                    <w:div w:id="1183130020">
                      <w:marLeft w:val="0"/>
                      <w:marRight w:val="0"/>
                      <w:marTop w:val="0"/>
                      <w:marBottom w:val="101"/>
                      <w:divBdr>
                        <w:top w:val="none" w:sz="0" w:space="0" w:color="auto"/>
                        <w:left w:val="none" w:sz="0" w:space="0" w:color="auto"/>
                        <w:bottom w:val="none" w:sz="0" w:space="0" w:color="auto"/>
                        <w:right w:val="none" w:sz="0" w:space="0" w:color="auto"/>
                      </w:divBdr>
                    </w:div>
                    <w:div w:id="314451993">
                      <w:marLeft w:val="0"/>
                      <w:marRight w:val="0"/>
                      <w:marTop w:val="0"/>
                      <w:marBottom w:val="101"/>
                      <w:divBdr>
                        <w:top w:val="none" w:sz="0" w:space="0" w:color="auto"/>
                        <w:left w:val="none" w:sz="0" w:space="0" w:color="auto"/>
                        <w:bottom w:val="none" w:sz="0" w:space="0" w:color="auto"/>
                        <w:right w:val="none" w:sz="0" w:space="0" w:color="auto"/>
                      </w:divBdr>
                    </w:div>
                    <w:div w:id="1230070563">
                      <w:marLeft w:val="0"/>
                      <w:marRight w:val="0"/>
                      <w:marTop w:val="0"/>
                      <w:marBottom w:val="101"/>
                      <w:divBdr>
                        <w:top w:val="none" w:sz="0" w:space="0" w:color="auto"/>
                        <w:left w:val="none" w:sz="0" w:space="0" w:color="auto"/>
                        <w:bottom w:val="none" w:sz="0" w:space="0" w:color="auto"/>
                        <w:right w:val="none" w:sz="0" w:space="0" w:color="auto"/>
                      </w:divBdr>
                    </w:div>
                    <w:div w:id="1394695391">
                      <w:marLeft w:val="0"/>
                      <w:marRight w:val="0"/>
                      <w:marTop w:val="0"/>
                      <w:marBottom w:val="101"/>
                      <w:divBdr>
                        <w:top w:val="none" w:sz="0" w:space="0" w:color="auto"/>
                        <w:left w:val="none" w:sz="0" w:space="0" w:color="auto"/>
                        <w:bottom w:val="none" w:sz="0" w:space="0" w:color="auto"/>
                        <w:right w:val="none" w:sz="0" w:space="0" w:color="auto"/>
                      </w:divBdr>
                    </w:div>
                    <w:div w:id="1864439385">
                      <w:marLeft w:val="0"/>
                      <w:marRight w:val="0"/>
                      <w:marTop w:val="0"/>
                      <w:marBottom w:val="101"/>
                      <w:divBdr>
                        <w:top w:val="none" w:sz="0" w:space="0" w:color="auto"/>
                        <w:left w:val="none" w:sz="0" w:space="0" w:color="auto"/>
                        <w:bottom w:val="none" w:sz="0" w:space="0" w:color="auto"/>
                        <w:right w:val="none" w:sz="0" w:space="0" w:color="auto"/>
                      </w:divBdr>
                    </w:div>
                    <w:div w:id="1557815209">
                      <w:marLeft w:val="0"/>
                      <w:marRight w:val="0"/>
                      <w:marTop w:val="0"/>
                      <w:marBottom w:val="101"/>
                      <w:divBdr>
                        <w:top w:val="none" w:sz="0" w:space="0" w:color="auto"/>
                        <w:left w:val="none" w:sz="0" w:space="0" w:color="auto"/>
                        <w:bottom w:val="none" w:sz="0" w:space="0" w:color="auto"/>
                        <w:right w:val="none" w:sz="0" w:space="0" w:color="auto"/>
                      </w:divBdr>
                    </w:div>
                    <w:div w:id="39868106">
                      <w:marLeft w:val="0"/>
                      <w:marRight w:val="0"/>
                      <w:marTop w:val="0"/>
                      <w:marBottom w:val="101"/>
                      <w:divBdr>
                        <w:top w:val="none" w:sz="0" w:space="0" w:color="auto"/>
                        <w:left w:val="none" w:sz="0" w:space="0" w:color="auto"/>
                        <w:bottom w:val="none" w:sz="0" w:space="0" w:color="auto"/>
                        <w:right w:val="none" w:sz="0" w:space="0" w:color="auto"/>
                      </w:divBdr>
                    </w:div>
                    <w:div w:id="678241959">
                      <w:marLeft w:val="0"/>
                      <w:marRight w:val="0"/>
                      <w:marTop w:val="0"/>
                      <w:marBottom w:val="101"/>
                      <w:divBdr>
                        <w:top w:val="none" w:sz="0" w:space="0" w:color="auto"/>
                        <w:left w:val="none" w:sz="0" w:space="0" w:color="auto"/>
                        <w:bottom w:val="none" w:sz="0" w:space="0" w:color="auto"/>
                        <w:right w:val="none" w:sz="0" w:space="0" w:color="auto"/>
                      </w:divBdr>
                    </w:div>
                    <w:div w:id="1737167244">
                      <w:marLeft w:val="0"/>
                      <w:marRight w:val="0"/>
                      <w:marTop w:val="0"/>
                      <w:marBottom w:val="101"/>
                      <w:divBdr>
                        <w:top w:val="none" w:sz="0" w:space="0" w:color="auto"/>
                        <w:left w:val="none" w:sz="0" w:space="0" w:color="auto"/>
                        <w:bottom w:val="none" w:sz="0" w:space="0" w:color="auto"/>
                        <w:right w:val="none" w:sz="0" w:space="0" w:color="auto"/>
                      </w:divBdr>
                    </w:div>
                    <w:div w:id="975530029">
                      <w:marLeft w:val="0"/>
                      <w:marRight w:val="0"/>
                      <w:marTop w:val="0"/>
                      <w:marBottom w:val="101"/>
                      <w:divBdr>
                        <w:top w:val="none" w:sz="0" w:space="0" w:color="auto"/>
                        <w:left w:val="none" w:sz="0" w:space="0" w:color="auto"/>
                        <w:bottom w:val="none" w:sz="0" w:space="0" w:color="auto"/>
                        <w:right w:val="none" w:sz="0" w:space="0" w:color="auto"/>
                      </w:divBdr>
                    </w:div>
                    <w:div w:id="866673873">
                      <w:marLeft w:val="0"/>
                      <w:marRight w:val="0"/>
                      <w:marTop w:val="0"/>
                      <w:marBottom w:val="101"/>
                      <w:divBdr>
                        <w:top w:val="none" w:sz="0" w:space="0" w:color="auto"/>
                        <w:left w:val="none" w:sz="0" w:space="0" w:color="auto"/>
                        <w:bottom w:val="none" w:sz="0" w:space="0" w:color="auto"/>
                        <w:right w:val="none" w:sz="0" w:space="0" w:color="auto"/>
                      </w:divBdr>
                    </w:div>
                    <w:div w:id="1063022013">
                      <w:marLeft w:val="0"/>
                      <w:marRight w:val="0"/>
                      <w:marTop w:val="0"/>
                      <w:marBottom w:val="101"/>
                      <w:divBdr>
                        <w:top w:val="none" w:sz="0" w:space="0" w:color="auto"/>
                        <w:left w:val="none" w:sz="0" w:space="0" w:color="auto"/>
                        <w:bottom w:val="none" w:sz="0" w:space="0" w:color="auto"/>
                        <w:right w:val="none" w:sz="0" w:space="0" w:color="auto"/>
                      </w:divBdr>
                    </w:div>
                    <w:div w:id="645625779">
                      <w:marLeft w:val="0"/>
                      <w:marRight w:val="0"/>
                      <w:marTop w:val="0"/>
                      <w:marBottom w:val="101"/>
                      <w:divBdr>
                        <w:top w:val="none" w:sz="0" w:space="0" w:color="auto"/>
                        <w:left w:val="none" w:sz="0" w:space="0" w:color="auto"/>
                        <w:bottom w:val="none" w:sz="0" w:space="0" w:color="auto"/>
                        <w:right w:val="none" w:sz="0" w:space="0" w:color="auto"/>
                      </w:divBdr>
                    </w:div>
                    <w:div w:id="1191340612">
                      <w:marLeft w:val="0"/>
                      <w:marRight w:val="0"/>
                      <w:marTop w:val="0"/>
                      <w:marBottom w:val="101"/>
                      <w:divBdr>
                        <w:top w:val="none" w:sz="0" w:space="0" w:color="auto"/>
                        <w:left w:val="none" w:sz="0" w:space="0" w:color="auto"/>
                        <w:bottom w:val="none" w:sz="0" w:space="0" w:color="auto"/>
                        <w:right w:val="none" w:sz="0" w:space="0" w:color="auto"/>
                      </w:divBdr>
                    </w:div>
                    <w:div w:id="1411194975">
                      <w:marLeft w:val="0"/>
                      <w:marRight w:val="0"/>
                      <w:marTop w:val="0"/>
                      <w:marBottom w:val="101"/>
                      <w:divBdr>
                        <w:top w:val="none" w:sz="0" w:space="0" w:color="auto"/>
                        <w:left w:val="none" w:sz="0" w:space="0" w:color="auto"/>
                        <w:bottom w:val="none" w:sz="0" w:space="0" w:color="auto"/>
                        <w:right w:val="none" w:sz="0" w:space="0" w:color="auto"/>
                      </w:divBdr>
                    </w:div>
                    <w:div w:id="1994604965">
                      <w:marLeft w:val="0"/>
                      <w:marRight w:val="0"/>
                      <w:marTop w:val="0"/>
                      <w:marBottom w:val="101"/>
                      <w:divBdr>
                        <w:top w:val="none" w:sz="0" w:space="0" w:color="auto"/>
                        <w:left w:val="none" w:sz="0" w:space="0" w:color="auto"/>
                        <w:bottom w:val="none" w:sz="0" w:space="0" w:color="auto"/>
                        <w:right w:val="none" w:sz="0" w:space="0" w:color="auto"/>
                      </w:divBdr>
                    </w:div>
                    <w:div w:id="1925186595">
                      <w:marLeft w:val="0"/>
                      <w:marRight w:val="0"/>
                      <w:marTop w:val="0"/>
                      <w:marBottom w:val="101"/>
                      <w:divBdr>
                        <w:top w:val="none" w:sz="0" w:space="0" w:color="auto"/>
                        <w:left w:val="none" w:sz="0" w:space="0" w:color="auto"/>
                        <w:bottom w:val="none" w:sz="0" w:space="0" w:color="auto"/>
                        <w:right w:val="none" w:sz="0" w:space="0" w:color="auto"/>
                      </w:divBdr>
                    </w:div>
                    <w:div w:id="1105271429">
                      <w:marLeft w:val="0"/>
                      <w:marRight w:val="0"/>
                      <w:marTop w:val="0"/>
                      <w:marBottom w:val="101"/>
                      <w:divBdr>
                        <w:top w:val="none" w:sz="0" w:space="0" w:color="auto"/>
                        <w:left w:val="none" w:sz="0" w:space="0" w:color="auto"/>
                        <w:bottom w:val="none" w:sz="0" w:space="0" w:color="auto"/>
                        <w:right w:val="none" w:sz="0" w:space="0" w:color="auto"/>
                      </w:divBdr>
                    </w:div>
                    <w:div w:id="2001544053">
                      <w:marLeft w:val="0"/>
                      <w:marRight w:val="0"/>
                      <w:marTop w:val="0"/>
                      <w:marBottom w:val="101"/>
                      <w:divBdr>
                        <w:top w:val="none" w:sz="0" w:space="0" w:color="auto"/>
                        <w:left w:val="none" w:sz="0" w:space="0" w:color="auto"/>
                        <w:bottom w:val="none" w:sz="0" w:space="0" w:color="auto"/>
                        <w:right w:val="none" w:sz="0" w:space="0" w:color="auto"/>
                      </w:divBdr>
                    </w:div>
                    <w:div w:id="1577202481">
                      <w:marLeft w:val="0"/>
                      <w:marRight w:val="0"/>
                      <w:marTop w:val="0"/>
                      <w:marBottom w:val="101"/>
                      <w:divBdr>
                        <w:top w:val="none" w:sz="0" w:space="0" w:color="auto"/>
                        <w:left w:val="none" w:sz="0" w:space="0" w:color="auto"/>
                        <w:bottom w:val="none" w:sz="0" w:space="0" w:color="auto"/>
                        <w:right w:val="none" w:sz="0" w:space="0" w:color="auto"/>
                      </w:divBdr>
                    </w:div>
                    <w:div w:id="1818842799">
                      <w:marLeft w:val="0"/>
                      <w:marRight w:val="0"/>
                      <w:marTop w:val="0"/>
                      <w:marBottom w:val="101"/>
                      <w:divBdr>
                        <w:top w:val="none" w:sz="0" w:space="0" w:color="auto"/>
                        <w:left w:val="none" w:sz="0" w:space="0" w:color="auto"/>
                        <w:bottom w:val="none" w:sz="0" w:space="0" w:color="auto"/>
                        <w:right w:val="none" w:sz="0" w:space="0" w:color="auto"/>
                      </w:divBdr>
                    </w:div>
                    <w:div w:id="297299549">
                      <w:marLeft w:val="0"/>
                      <w:marRight w:val="0"/>
                      <w:marTop w:val="0"/>
                      <w:marBottom w:val="101"/>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6024</Words>
  <Characters>33133</Characters>
  <Application>Microsoft Office Word</Application>
  <DocSecurity>0</DocSecurity>
  <Lines>276</Lines>
  <Paragraphs>78</Paragraphs>
  <ScaleCrop>false</ScaleCrop>
  <Company>Hewlett-Packard Company</Company>
  <LinksUpToDate>false</LinksUpToDate>
  <CharactersWithSpaces>39079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GILBERTO</dc:creator>
  <cp:lastModifiedBy>GILBERTO</cp:lastModifiedBy>
  <cp:revision>2</cp:revision>
  <dcterms:created xsi:type="dcterms:W3CDTF">2013-09-21T22:44:00Z</dcterms:created>
  <dcterms:modified xsi:type="dcterms:W3CDTF">2013-09-30T16:04:00Z</dcterms:modified>
</cp:coreProperties>
</file>